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C55C" w14:textId="6299E85B" w:rsidR="00096255" w:rsidRPr="00031C4B" w:rsidRDefault="00096255" w:rsidP="001A2ABE">
      <w:pPr>
        <w:tabs>
          <w:tab w:val="left" w:pos="-720"/>
        </w:tabs>
        <w:suppressAutoHyphens/>
        <w:ind w:left="680"/>
        <w:outlineLvl w:val="2"/>
        <w:rPr>
          <w:b/>
          <w:szCs w:val="24"/>
        </w:rPr>
      </w:pPr>
      <w:r w:rsidRPr="00031C4B">
        <w:rPr>
          <w:b/>
          <w:szCs w:val="24"/>
        </w:rPr>
        <w:t>Hankelepingu projekt</w:t>
      </w:r>
      <w:r w:rsidR="003B0B4C" w:rsidRPr="00031C4B">
        <w:rPr>
          <w:b/>
          <w:szCs w:val="24"/>
        </w:rPr>
        <w:tab/>
      </w:r>
      <w:r w:rsidR="003B0B4C" w:rsidRPr="00031C4B">
        <w:rPr>
          <w:b/>
          <w:szCs w:val="24"/>
        </w:rPr>
        <w:tab/>
      </w:r>
      <w:r w:rsidR="003B0B4C" w:rsidRPr="00031C4B">
        <w:rPr>
          <w:b/>
          <w:szCs w:val="24"/>
        </w:rPr>
        <w:tab/>
      </w:r>
      <w:r w:rsidR="003B0B4C" w:rsidRPr="00031C4B">
        <w:rPr>
          <w:b/>
          <w:szCs w:val="24"/>
        </w:rPr>
        <w:tab/>
      </w:r>
      <w:r w:rsidR="003B0B4C" w:rsidRPr="00031C4B">
        <w:rPr>
          <w:b/>
          <w:szCs w:val="24"/>
        </w:rPr>
        <w:tab/>
      </w:r>
      <w:r w:rsidR="003B0B4C" w:rsidRPr="00031C4B">
        <w:rPr>
          <w:b/>
          <w:szCs w:val="24"/>
        </w:rPr>
        <w:tab/>
      </w:r>
    </w:p>
    <w:p w14:paraId="76B918D6" w14:textId="77777777" w:rsidR="00096255" w:rsidRPr="00031C4B" w:rsidRDefault="00096255" w:rsidP="001A2ABE">
      <w:pPr>
        <w:tabs>
          <w:tab w:val="left" w:pos="-720"/>
        </w:tabs>
        <w:suppressAutoHyphens/>
        <w:ind w:left="680"/>
        <w:outlineLvl w:val="2"/>
        <w:rPr>
          <w:b/>
          <w:szCs w:val="24"/>
        </w:rPr>
      </w:pPr>
    </w:p>
    <w:p w14:paraId="35FAAF59" w14:textId="77777777" w:rsidR="00096255" w:rsidRPr="00031C4B" w:rsidRDefault="00096255" w:rsidP="001A2ABE">
      <w:pPr>
        <w:tabs>
          <w:tab w:val="left" w:pos="-720"/>
        </w:tabs>
        <w:suppressAutoHyphens/>
        <w:ind w:left="680"/>
        <w:outlineLvl w:val="2"/>
        <w:rPr>
          <w:b/>
          <w:szCs w:val="24"/>
        </w:rPr>
      </w:pPr>
    </w:p>
    <w:p w14:paraId="6D25BF92" w14:textId="091D5D19" w:rsidR="00096255" w:rsidRPr="00031C4B" w:rsidRDefault="0029632D" w:rsidP="001A2ABE">
      <w:pPr>
        <w:tabs>
          <w:tab w:val="left" w:pos="-720"/>
        </w:tabs>
        <w:suppressAutoHyphens/>
        <w:ind w:left="-28" w:firstLine="0"/>
        <w:outlineLvl w:val="2"/>
        <w:rPr>
          <w:szCs w:val="24"/>
        </w:rPr>
      </w:pPr>
      <w:r w:rsidRPr="00031C4B">
        <w:rPr>
          <w:b/>
          <w:szCs w:val="24"/>
        </w:rPr>
        <w:t>Sotsiaalkindlustusamet</w:t>
      </w:r>
      <w:r w:rsidR="00834B1F" w:rsidRPr="00031C4B">
        <w:rPr>
          <w:b/>
          <w:szCs w:val="24"/>
        </w:rPr>
        <w:t xml:space="preserve"> </w:t>
      </w:r>
      <w:r w:rsidR="00834B1F" w:rsidRPr="00031C4B">
        <w:rPr>
          <w:szCs w:val="24"/>
        </w:rPr>
        <w:t>(edaspidi tellija)</w:t>
      </w:r>
      <w:r w:rsidR="00096255" w:rsidRPr="00031C4B">
        <w:rPr>
          <w:szCs w:val="24"/>
        </w:rPr>
        <w:t>, registrikood ___, asukoht ___, mida esindab ___ alusel ___</w:t>
      </w:r>
    </w:p>
    <w:p w14:paraId="5C3346DD" w14:textId="77777777" w:rsidR="00096255" w:rsidRPr="00031C4B" w:rsidRDefault="00096255" w:rsidP="001A2ABE">
      <w:pPr>
        <w:tabs>
          <w:tab w:val="left" w:pos="-720"/>
        </w:tabs>
        <w:suppressAutoHyphens/>
        <w:ind w:left="-28" w:firstLine="0"/>
        <w:outlineLvl w:val="2"/>
        <w:rPr>
          <w:szCs w:val="24"/>
        </w:rPr>
      </w:pPr>
      <w:r w:rsidRPr="00031C4B">
        <w:rPr>
          <w:szCs w:val="24"/>
        </w:rPr>
        <w:t xml:space="preserve">ja </w:t>
      </w:r>
    </w:p>
    <w:p w14:paraId="36326BD2" w14:textId="24BB15CE" w:rsidR="00096255" w:rsidRPr="00031C4B" w:rsidRDefault="00096255" w:rsidP="001A2ABE">
      <w:pPr>
        <w:tabs>
          <w:tab w:val="left" w:pos="-720"/>
        </w:tabs>
        <w:suppressAutoHyphens/>
        <w:ind w:left="-28" w:firstLine="0"/>
        <w:outlineLvl w:val="2"/>
        <w:rPr>
          <w:szCs w:val="24"/>
        </w:rPr>
      </w:pPr>
      <w:r w:rsidRPr="00031C4B">
        <w:rPr>
          <w:b/>
          <w:szCs w:val="24"/>
        </w:rPr>
        <w:t>___</w:t>
      </w:r>
      <w:r w:rsidR="00834B1F" w:rsidRPr="00031C4B">
        <w:rPr>
          <w:b/>
          <w:szCs w:val="24"/>
        </w:rPr>
        <w:t xml:space="preserve"> </w:t>
      </w:r>
      <w:r w:rsidR="00834B1F" w:rsidRPr="00031C4B">
        <w:rPr>
          <w:szCs w:val="24"/>
        </w:rPr>
        <w:t>(edaspidi töövõtja)</w:t>
      </w:r>
      <w:r w:rsidRPr="00031C4B">
        <w:rPr>
          <w:szCs w:val="24"/>
        </w:rPr>
        <w:t>, regi</w:t>
      </w:r>
      <w:r w:rsidR="00C42746" w:rsidRPr="00031C4B">
        <w:rPr>
          <w:szCs w:val="24"/>
        </w:rPr>
        <w:t>s</w:t>
      </w:r>
      <w:r w:rsidRPr="00031C4B">
        <w:rPr>
          <w:szCs w:val="24"/>
        </w:rPr>
        <w:t>trikood ___, asukoht ___, mida esindab juhatuse liige/ volituse alusel ___</w:t>
      </w:r>
    </w:p>
    <w:p w14:paraId="475F2178" w14:textId="481320CB" w:rsidR="00096255" w:rsidRPr="00031C4B" w:rsidRDefault="00096255" w:rsidP="001A2ABE">
      <w:pPr>
        <w:tabs>
          <w:tab w:val="left" w:pos="-720"/>
        </w:tabs>
        <w:suppressAutoHyphens/>
        <w:ind w:left="-28" w:firstLine="0"/>
        <w:outlineLvl w:val="2"/>
        <w:rPr>
          <w:szCs w:val="24"/>
        </w:rPr>
      </w:pPr>
    </w:p>
    <w:p w14:paraId="2793CBB1" w14:textId="5269457C" w:rsidR="00096255" w:rsidRPr="00031C4B" w:rsidRDefault="00096255" w:rsidP="001A2ABE">
      <w:pPr>
        <w:tabs>
          <w:tab w:val="left" w:pos="-720"/>
        </w:tabs>
        <w:suppressAutoHyphens/>
        <w:ind w:left="-28" w:firstLine="0"/>
        <w:outlineLvl w:val="2"/>
        <w:rPr>
          <w:szCs w:val="24"/>
        </w:rPr>
      </w:pPr>
      <w:r w:rsidRPr="00031C4B">
        <w:rPr>
          <w:szCs w:val="24"/>
        </w:rPr>
        <w:t xml:space="preserve">edaspidi koos pooled või eraldi pool, sõlmisid käesoleva </w:t>
      </w:r>
      <w:r w:rsidR="00455441" w:rsidRPr="00031C4B">
        <w:rPr>
          <w:szCs w:val="24"/>
        </w:rPr>
        <w:t>töövõtu</w:t>
      </w:r>
      <w:r w:rsidRPr="00031C4B">
        <w:rPr>
          <w:szCs w:val="24"/>
        </w:rPr>
        <w:t xml:space="preserve">lepingu (edaspidi leping) alljärgnevas: </w:t>
      </w:r>
    </w:p>
    <w:p w14:paraId="182EF148" w14:textId="77777777" w:rsidR="00096255" w:rsidRPr="00031C4B" w:rsidRDefault="00096255" w:rsidP="001A2ABE">
      <w:pPr>
        <w:tabs>
          <w:tab w:val="left" w:pos="567"/>
        </w:tabs>
        <w:ind w:left="680"/>
        <w:outlineLvl w:val="2"/>
        <w:rPr>
          <w:szCs w:val="24"/>
        </w:rPr>
      </w:pPr>
    </w:p>
    <w:p w14:paraId="5BEB2501" w14:textId="77777777" w:rsidR="00096255" w:rsidRPr="00031C4B" w:rsidRDefault="00096255" w:rsidP="001A2ABE">
      <w:pPr>
        <w:numPr>
          <w:ilvl w:val="0"/>
          <w:numId w:val="2"/>
        </w:numPr>
        <w:tabs>
          <w:tab w:val="left" w:pos="567"/>
          <w:tab w:val="left" w:pos="851"/>
        </w:tabs>
        <w:ind w:left="680" w:hanging="709"/>
        <w:outlineLvl w:val="2"/>
        <w:rPr>
          <w:b/>
          <w:szCs w:val="24"/>
        </w:rPr>
      </w:pPr>
      <w:r w:rsidRPr="00031C4B">
        <w:rPr>
          <w:b/>
          <w:szCs w:val="24"/>
        </w:rPr>
        <w:t>Üldsätted</w:t>
      </w:r>
    </w:p>
    <w:p w14:paraId="33F1607D" w14:textId="0B46FADB" w:rsidR="00857B86" w:rsidRPr="00031C4B" w:rsidRDefault="00857B86" w:rsidP="0056039C">
      <w:pPr>
        <w:pStyle w:val="ListParagraph"/>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 xml:space="preserve">Leping on sõlmitud </w:t>
      </w:r>
      <w:r w:rsidR="00AE19BF" w:rsidRPr="00031C4B">
        <w:rPr>
          <w:rFonts w:ascii="Times New Roman" w:hAnsi="Times New Roman"/>
          <w:sz w:val="24"/>
          <w:szCs w:val="24"/>
        </w:rPr>
        <w:t>riigihankes</w:t>
      </w:r>
      <w:r w:rsidR="00D25F64" w:rsidRPr="00031C4B">
        <w:rPr>
          <w:rFonts w:ascii="Times New Roman" w:hAnsi="Times New Roman"/>
          <w:sz w:val="24"/>
          <w:szCs w:val="24"/>
        </w:rPr>
        <w:t xml:space="preserve"> „</w:t>
      </w:r>
      <w:r w:rsidR="003B0B4C" w:rsidRPr="00031C4B">
        <w:rPr>
          <w:rFonts w:ascii="Times New Roman" w:hAnsi="Times New Roman"/>
          <w:sz w:val="24"/>
          <w:szCs w:val="24"/>
        </w:rPr>
        <w:t>Kaugtõlketeenuse osutamine Sotsiaalkindlustusametile</w:t>
      </w:r>
      <w:r w:rsidR="00D25F64" w:rsidRPr="00031C4B">
        <w:rPr>
          <w:rFonts w:ascii="Times New Roman" w:hAnsi="Times New Roman"/>
          <w:sz w:val="24"/>
          <w:szCs w:val="24"/>
        </w:rPr>
        <w:t>“ viitenumb</w:t>
      </w:r>
      <w:r w:rsidR="00EB0CDE">
        <w:rPr>
          <w:rFonts w:ascii="Times New Roman" w:hAnsi="Times New Roman"/>
          <w:sz w:val="24"/>
          <w:szCs w:val="24"/>
        </w:rPr>
        <w:t>riga</w:t>
      </w:r>
      <w:r w:rsidR="00D25F64" w:rsidRPr="00031C4B">
        <w:rPr>
          <w:rFonts w:ascii="Times New Roman" w:hAnsi="Times New Roman"/>
          <w:sz w:val="24"/>
          <w:szCs w:val="24"/>
        </w:rPr>
        <w:t xml:space="preserve"> </w:t>
      </w:r>
      <w:r w:rsidR="00EB0CDE" w:rsidRPr="00EB0CDE">
        <w:rPr>
          <w:rFonts w:ascii="Times New Roman" w:hAnsi="Times New Roman"/>
          <w:sz w:val="24"/>
          <w:szCs w:val="24"/>
        </w:rPr>
        <w:t>272161</w:t>
      </w:r>
      <w:r w:rsidR="00EB0CDE">
        <w:rPr>
          <w:rFonts w:ascii="Times New Roman" w:hAnsi="Times New Roman"/>
          <w:sz w:val="24"/>
          <w:szCs w:val="24"/>
        </w:rPr>
        <w:t xml:space="preserve"> (</w:t>
      </w:r>
      <w:r w:rsidR="00D25F64" w:rsidRPr="00031C4B">
        <w:rPr>
          <w:rFonts w:ascii="Times New Roman" w:hAnsi="Times New Roman"/>
          <w:sz w:val="24"/>
          <w:szCs w:val="24"/>
        </w:rPr>
        <w:t>edaspidi riigihange).</w:t>
      </w:r>
    </w:p>
    <w:p w14:paraId="66F78D00" w14:textId="31138B91" w:rsidR="00096255" w:rsidRPr="00031C4B" w:rsidRDefault="00096255" w:rsidP="0056039C">
      <w:pPr>
        <w:pStyle w:val="ListParagraph"/>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 xml:space="preserve">Lepingu lahutamatuteks osadeks on </w:t>
      </w:r>
      <w:r w:rsidR="00C96C67" w:rsidRPr="00031C4B">
        <w:rPr>
          <w:rFonts w:ascii="Times New Roman" w:eastAsia="Times New Roman" w:hAnsi="Times New Roman"/>
          <w:sz w:val="24"/>
          <w:szCs w:val="24"/>
          <w:lang w:eastAsia="et-EE"/>
        </w:rPr>
        <w:t xml:space="preserve">riigihanke </w:t>
      </w:r>
      <w:r w:rsidR="00C96C67" w:rsidRPr="00031C4B">
        <w:rPr>
          <w:rFonts w:ascii="Times New Roman" w:hAnsi="Times New Roman"/>
          <w:sz w:val="24"/>
          <w:szCs w:val="24"/>
        </w:rPr>
        <w:t>alus</w:t>
      </w:r>
      <w:r w:rsidR="00D622D7" w:rsidRPr="00031C4B">
        <w:rPr>
          <w:rFonts w:ascii="Times New Roman" w:hAnsi="Times New Roman"/>
          <w:sz w:val="24"/>
          <w:szCs w:val="24"/>
        </w:rPr>
        <w:t>dokumend</w:t>
      </w:r>
      <w:r w:rsidR="00B80254" w:rsidRPr="00031C4B">
        <w:rPr>
          <w:rFonts w:ascii="Times New Roman" w:hAnsi="Times New Roman"/>
          <w:sz w:val="24"/>
          <w:szCs w:val="24"/>
        </w:rPr>
        <w:t>id</w:t>
      </w:r>
      <w:r w:rsidR="00C96C67" w:rsidRPr="00031C4B">
        <w:rPr>
          <w:rFonts w:ascii="Times New Roman" w:hAnsi="Times New Roman"/>
          <w:sz w:val="24"/>
          <w:szCs w:val="24"/>
        </w:rPr>
        <w:t xml:space="preserve"> </w:t>
      </w:r>
      <w:r w:rsidR="00D622D7" w:rsidRPr="00031C4B">
        <w:rPr>
          <w:rFonts w:ascii="Times New Roman" w:hAnsi="Times New Roman"/>
          <w:sz w:val="24"/>
          <w:szCs w:val="24"/>
        </w:rPr>
        <w:t xml:space="preserve">(edaspidi </w:t>
      </w:r>
      <w:r w:rsidR="00C96C67" w:rsidRPr="00031C4B">
        <w:rPr>
          <w:rFonts w:ascii="Times New Roman" w:hAnsi="Times New Roman"/>
          <w:sz w:val="24"/>
          <w:szCs w:val="24"/>
        </w:rPr>
        <w:t>hanke alusdoku</w:t>
      </w:r>
      <w:r w:rsidR="00D622D7" w:rsidRPr="00031C4B">
        <w:rPr>
          <w:rFonts w:ascii="Times New Roman" w:hAnsi="Times New Roman"/>
          <w:sz w:val="24"/>
          <w:szCs w:val="24"/>
        </w:rPr>
        <w:t>mendid)</w:t>
      </w:r>
      <w:r w:rsidRPr="00031C4B">
        <w:rPr>
          <w:rFonts w:ascii="Times New Roman" w:hAnsi="Times New Roman"/>
          <w:sz w:val="24"/>
          <w:szCs w:val="24"/>
        </w:rPr>
        <w:t xml:space="preserve">, </w:t>
      </w:r>
      <w:r w:rsidR="00455441" w:rsidRPr="00031C4B">
        <w:rPr>
          <w:rFonts w:ascii="Times New Roman" w:hAnsi="Times New Roman"/>
          <w:sz w:val="24"/>
          <w:szCs w:val="24"/>
        </w:rPr>
        <w:t>töövõtja</w:t>
      </w:r>
      <w:r w:rsidRPr="00031C4B">
        <w:rPr>
          <w:rFonts w:ascii="Times New Roman" w:hAnsi="Times New Roman"/>
          <w:sz w:val="24"/>
          <w:szCs w:val="24"/>
        </w:rPr>
        <w:t xml:space="preserve"> pakkumus, pooltevahelised kirjalikud teated ning lepingu muudatused ja lisad.</w:t>
      </w:r>
      <w:r w:rsidR="00B9611A" w:rsidRPr="00031C4B">
        <w:rPr>
          <w:rFonts w:ascii="Times New Roman" w:hAnsi="Times New Roman"/>
          <w:sz w:val="24"/>
          <w:szCs w:val="24"/>
        </w:rPr>
        <w:t xml:space="preserve"> Vastuolude korral hanke alusdokumentide ja töövõtja pakkumuse vahel lähtutakse hanke alusdokumentides sätestatust.</w:t>
      </w:r>
    </w:p>
    <w:p w14:paraId="41E91995" w14:textId="77777777" w:rsidR="00096255" w:rsidRPr="00031C4B" w:rsidRDefault="00096255" w:rsidP="0056039C">
      <w:pPr>
        <w:pStyle w:val="ListParagraph"/>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Lepingul on selle sõlmimise hetkel järgmised lisad:</w:t>
      </w:r>
    </w:p>
    <w:p w14:paraId="3BAC684B" w14:textId="3EF6964C" w:rsidR="00F85B76" w:rsidRPr="00031C4B" w:rsidRDefault="00096255" w:rsidP="001A2ABE">
      <w:pPr>
        <w:pStyle w:val="ListParagraph"/>
        <w:numPr>
          <w:ilvl w:val="2"/>
          <w:numId w:val="2"/>
        </w:numPr>
        <w:tabs>
          <w:tab w:val="left" w:pos="567"/>
        </w:tabs>
        <w:spacing w:after="0" w:line="240" w:lineRule="auto"/>
        <w:ind w:left="993" w:hanging="709"/>
        <w:contextualSpacing w:val="0"/>
        <w:jc w:val="both"/>
        <w:outlineLvl w:val="2"/>
        <w:rPr>
          <w:rFonts w:ascii="Times New Roman" w:hAnsi="Times New Roman"/>
          <w:sz w:val="24"/>
          <w:szCs w:val="24"/>
        </w:rPr>
      </w:pPr>
      <w:r w:rsidRPr="00031C4B">
        <w:rPr>
          <w:rFonts w:ascii="Times New Roman" w:hAnsi="Times New Roman"/>
          <w:sz w:val="24"/>
          <w:szCs w:val="24"/>
        </w:rPr>
        <w:t xml:space="preserve">Lisa 1 -  </w:t>
      </w:r>
      <w:r w:rsidR="00F85B76" w:rsidRPr="00031C4B">
        <w:rPr>
          <w:rFonts w:ascii="Times New Roman" w:hAnsi="Times New Roman"/>
          <w:sz w:val="24"/>
          <w:szCs w:val="24"/>
        </w:rPr>
        <w:t>Andmetöötlus</w:t>
      </w:r>
      <w:r w:rsidR="00B9611A" w:rsidRPr="00031C4B">
        <w:rPr>
          <w:rFonts w:ascii="Times New Roman" w:hAnsi="Times New Roman"/>
          <w:sz w:val="24"/>
          <w:szCs w:val="24"/>
        </w:rPr>
        <w:t xml:space="preserve">e </w:t>
      </w:r>
      <w:r w:rsidR="00F85B76" w:rsidRPr="00031C4B">
        <w:rPr>
          <w:rFonts w:ascii="Times New Roman" w:hAnsi="Times New Roman"/>
          <w:sz w:val="24"/>
          <w:szCs w:val="24"/>
        </w:rPr>
        <w:t>leping;</w:t>
      </w:r>
    </w:p>
    <w:p w14:paraId="26874824" w14:textId="217AA946" w:rsidR="00096255" w:rsidRDefault="00F85B76" w:rsidP="001A2ABE">
      <w:pPr>
        <w:pStyle w:val="ListParagraph"/>
        <w:numPr>
          <w:ilvl w:val="2"/>
          <w:numId w:val="2"/>
        </w:numPr>
        <w:tabs>
          <w:tab w:val="left" w:pos="567"/>
        </w:tabs>
        <w:spacing w:after="0" w:line="240" w:lineRule="auto"/>
        <w:ind w:left="993" w:hanging="709"/>
        <w:contextualSpacing w:val="0"/>
        <w:jc w:val="both"/>
        <w:outlineLvl w:val="2"/>
        <w:rPr>
          <w:rFonts w:ascii="Times New Roman" w:hAnsi="Times New Roman"/>
          <w:sz w:val="24"/>
          <w:szCs w:val="24"/>
        </w:rPr>
      </w:pPr>
      <w:r w:rsidRPr="00031C4B">
        <w:rPr>
          <w:rFonts w:ascii="Times New Roman" w:hAnsi="Times New Roman"/>
          <w:sz w:val="24"/>
          <w:szCs w:val="24"/>
        </w:rPr>
        <w:t xml:space="preserve">Lisa 2 - </w:t>
      </w:r>
      <w:proofErr w:type="spellStart"/>
      <w:r w:rsidR="00EA78C9" w:rsidRPr="00031C4B">
        <w:rPr>
          <w:rFonts w:ascii="Times New Roman" w:hAnsi="Times New Roman"/>
          <w:sz w:val="24"/>
          <w:szCs w:val="24"/>
        </w:rPr>
        <w:t>kaugtõlketeenuse</w:t>
      </w:r>
      <w:proofErr w:type="spellEnd"/>
      <w:r w:rsidR="00EA78C9" w:rsidRPr="00031C4B">
        <w:rPr>
          <w:rFonts w:ascii="Times New Roman" w:hAnsi="Times New Roman"/>
          <w:sz w:val="24"/>
          <w:szCs w:val="24"/>
        </w:rPr>
        <w:t xml:space="preserve"> osutaja(te) nädalaplaan</w:t>
      </w:r>
      <w:r w:rsidRPr="00031C4B">
        <w:rPr>
          <w:rFonts w:ascii="Times New Roman" w:hAnsi="Times New Roman"/>
          <w:sz w:val="24"/>
          <w:szCs w:val="24"/>
        </w:rPr>
        <w:t>.</w:t>
      </w:r>
    </w:p>
    <w:p w14:paraId="79BCAABB" w14:textId="014BC0D2" w:rsidR="005167E6" w:rsidRDefault="005167E6" w:rsidP="001A2ABE">
      <w:pPr>
        <w:pStyle w:val="ListParagraph"/>
        <w:numPr>
          <w:ilvl w:val="2"/>
          <w:numId w:val="2"/>
        </w:numPr>
        <w:tabs>
          <w:tab w:val="left" w:pos="567"/>
        </w:tabs>
        <w:spacing w:after="0" w:line="240" w:lineRule="auto"/>
        <w:ind w:left="993" w:hanging="709"/>
        <w:contextualSpacing w:val="0"/>
        <w:jc w:val="both"/>
        <w:outlineLvl w:val="2"/>
        <w:rPr>
          <w:rFonts w:ascii="Times New Roman" w:hAnsi="Times New Roman"/>
          <w:sz w:val="24"/>
          <w:szCs w:val="24"/>
        </w:rPr>
      </w:pPr>
      <w:r>
        <w:rPr>
          <w:rFonts w:ascii="Times New Roman" w:hAnsi="Times New Roman"/>
          <w:sz w:val="24"/>
          <w:szCs w:val="24"/>
        </w:rPr>
        <w:t>Lisa 3 – tehniline kirjeldus</w:t>
      </w:r>
    </w:p>
    <w:p w14:paraId="5230EE76" w14:textId="4E8C2579" w:rsidR="005167E6" w:rsidRPr="00031C4B" w:rsidRDefault="005167E6" w:rsidP="001A2ABE">
      <w:pPr>
        <w:pStyle w:val="ListParagraph"/>
        <w:numPr>
          <w:ilvl w:val="2"/>
          <w:numId w:val="2"/>
        </w:numPr>
        <w:tabs>
          <w:tab w:val="left" w:pos="567"/>
        </w:tabs>
        <w:spacing w:after="0" w:line="240" w:lineRule="auto"/>
        <w:ind w:left="993" w:hanging="709"/>
        <w:contextualSpacing w:val="0"/>
        <w:jc w:val="both"/>
        <w:outlineLvl w:val="2"/>
        <w:rPr>
          <w:rFonts w:ascii="Times New Roman" w:hAnsi="Times New Roman"/>
          <w:sz w:val="24"/>
          <w:szCs w:val="24"/>
        </w:rPr>
      </w:pPr>
      <w:r>
        <w:rPr>
          <w:rFonts w:ascii="Times New Roman" w:hAnsi="Times New Roman"/>
          <w:sz w:val="24"/>
          <w:szCs w:val="24"/>
        </w:rPr>
        <w:t>Lisa 4 – Teenuse üleandmise-vastuvõtmise akt</w:t>
      </w:r>
    </w:p>
    <w:p w14:paraId="5BFB0A7D" w14:textId="77777777" w:rsidR="00D622D7" w:rsidRPr="00031C4B" w:rsidRDefault="00D622D7" w:rsidP="001A2ABE">
      <w:pPr>
        <w:pStyle w:val="Footer"/>
        <w:tabs>
          <w:tab w:val="clear" w:pos="4153"/>
          <w:tab w:val="clear" w:pos="8306"/>
          <w:tab w:val="left" w:pos="-720"/>
        </w:tabs>
        <w:suppressAutoHyphens/>
        <w:ind w:left="680"/>
        <w:jc w:val="both"/>
        <w:outlineLvl w:val="2"/>
        <w:rPr>
          <w:rFonts w:ascii="Times New Roman" w:hAnsi="Times New Roman"/>
          <w:szCs w:val="24"/>
        </w:rPr>
      </w:pPr>
    </w:p>
    <w:p w14:paraId="48CE5239" w14:textId="11CBD25B" w:rsidR="00D622D7" w:rsidRPr="00031C4B" w:rsidRDefault="00D622D7" w:rsidP="001A2ABE">
      <w:pPr>
        <w:pStyle w:val="ListParagraph"/>
        <w:numPr>
          <w:ilvl w:val="0"/>
          <w:numId w:val="2"/>
        </w:numPr>
        <w:tabs>
          <w:tab w:val="left" w:pos="567"/>
        </w:tabs>
        <w:spacing w:line="240" w:lineRule="auto"/>
        <w:jc w:val="both"/>
        <w:outlineLvl w:val="2"/>
        <w:rPr>
          <w:rFonts w:ascii="Times New Roman" w:hAnsi="Times New Roman"/>
          <w:b/>
          <w:sz w:val="24"/>
          <w:szCs w:val="24"/>
        </w:rPr>
      </w:pPr>
      <w:r w:rsidRPr="00031C4B">
        <w:rPr>
          <w:rFonts w:ascii="Times New Roman" w:hAnsi="Times New Roman"/>
          <w:b/>
          <w:sz w:val="24"/>
          <w:szCs w:val="24"/>
        </w:rPr>
        <w:t>Lepingu ese</w:t>
      </w:r>
    </w:p>
    <w:p w14:paraId="4A4D16C3" w14:textId="202EDA09" w:rsidR="00D622D7" w:rsidRPr="00031C4B" w:rsidRDefault="00D622D7" w:rsidP="0056039C">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sz w:val="24"/>
          <w:szCs w:val="24"/>
        </w:rPr>
      </w:pPr>
      <w:r w:rsidRPr="00031C4B">
        <w:rPr>
          <w:rFonts w:ascii="Times New Roman" w:hAnsi="Times New Roman"/>
          <w:sz w:val="24"/>
          <w:szCs w:val="24"/>
        </w:rPr>
        <w:t xml:space="preserve">Töövõtja </w:t>
      </w:r>
      <w:r w:rsidR="00D72D48" w:rsidRPr="00031C4B">
        <w:rPr>
          <w:rFonts w:ascii="Times New Roman" w:hAnsi="Times New Roman"/>
          <w:sz w:val="24"/>
          <w:szCs w:val="24"/>
        </w:rPr>
        <w:t xml:space="preserve">osutab </w:t>
      </w:r>
      <w:r w:rsidRPr="00031C4B">
        <w:rPr>
          <w:rFonts w:ascii="Times New Roman" w:hAnsi="Times New Roman"/>
          <w:sz w:val="24"/>
          <w:szCs w:val="24"/>
        </w:rPr>
        <w:t xml:space="preserve">vastavalt riigihanke tingimustele ja edukaks tunnistatud pakkumusele tellijale </w:t>
      </w:r>
      <w:proofErr w:type="spellStart"/>
      <w:r w:rsidR="0029632D" w:rsidRPr="00031C4B">
        <w:rPr>
          <w:rFonts w:ascii="Times New Roman" w:hAnsi="Times New Roman"/>
          <w:sz w:val="24"/>
          <w:szCs w:val="24"/>
        </w:rPr>
        <w:t>kaugtõlke</w:t>
      </w:r>
      <w:proofErr w:type="spellEnd"/>
      <w:r w:rsidRPr="00031C4B">
        <w:rPr>
          <w:rFonts w:ascii="Times New Roman" w:hAnsi="Times New Roman"/>
          <w:sz w:val="24"/>
          <w:szCs w:val="24"/>
        </w:rPr>
        <w:t xml:space="preserve"> teenust  (edaspidi </w:t>
      </w:r>
      <w:r w:rsidRPr="00031C4B">
        <w:rPr>
          <w:rFonts w:ascii="Times New Roman" w:hAnsi="Times New Roman"/>
          <w:i/>
          <w:sz w:val="24"/>
          <w:szCs w:val="24"/>
        </w:rPr>
        <w:t>teenus</w:t>
      </w:r>
      <w:r w:rsidRPr="00031C4B">
        <w:rPr>
          <w:rFonts w:ascii="Times New Roman" w:hAnsi="Times New Roman"/>
          <w:sz w:val="24"/>
          <w:szCs w:val="24"/>
        </w:rPr>
        <w:t>).</w:t>
      </w:r>
    </w:p>
    <w:p w14:paraId="4AF776FB" w14:textId="38AD4F13" w:rsidR="00A463A4" w:rsidRPr="00031C4B" w:rsidRDefault="00954132" w:rsidP="0056039C">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sz w:val="24"/>
          <w:szCs w:val="24"/>
        </w:rPr>
      </w:pPr>
      <w:r w:rsidRPr="00031C4B">
        <w:rPr>
          <w:rFonts w:ascii="Times New Roman" w:hAnsi="Times New Roman"/>
          <w:sz w:val="24"/>
          <w:szCs w:val="24"/>
        </w:rPr>
        <w:t>Töövõtja</w:t>
      </w:r>
      <w:r w:rsidR="00A463A4" w:rsidRPr="00031C4B">
        <w:rPr>
          <w:rFonts w:ascii="Times New Roman" w:hAnsi="Times New Roman"/>
          <w:sz w:val="24"/>
          <w:szCs w:val="24"/>
        </w:rPr>
        <w:t xml:space="preserve"> osutab </w:t>
      </w:r>
      <w:r w:rsidR="002E062A" w:rsidRPr="00031C4B">
        <w:rPr>
          <w:rFonts w:ascii="Times New Roman" w:hAnsi="Times New Roman"/>
          <w:sz w:val="24"/>
          <w:szCs w:val="24"/>
        </w:rPr>
        <w:t>t</w:t>
      </w:r>
      <w:r w:rsidR="00A463A4" w:rsidRPr="00031C4B">
        <w:rPr>
          <w:rFonts w:ascii="Times New Roman" w:hAnsi="Times New Roman"/>
          <w:sz w:val="24"/>
          <w:szCs w:val="24"/>
        </w:rPr>
        <w:t>eenust</w:t>
      </w:r>
      <w:r w:rsidR="00694052" w:rsidRPr="00031C4B">
        <w:rPr>
          <w:rFonts w:ascii="Times New Roman" w:hAnsi="Times New Roman"/>
          <w:sz w:val="24"/>
          <w:szCs w:val="24"/>
        </w:rPr>
        <w:t xml:space="preserve"> </w:t>
      </w:r>
      <w:r w:rsidR="00A463A4" w:rsidRPr="00031C4B">
        <w:rPr>
          <w:rFonts w:ascii="Times New Roman" w:hAnsi="Times New Roman"/>
          <w:sz w:val="24"/>
          <w:szCs w:val="24"/>
        </w:rPr>
        <w:t xml:space="preserve">........................ (loetleda need päevad ja kellaajad, millal </w:t>
      </w:r>
      <w:r w:rsidR="0050676E" w:rsidRPr="00031C4B">
        <w:rPr>
          <w:rFonts w:ascii="Times New Roman" w:hAnsi="Times New Roman"/>
          <w:sz w:val="24"/>
          <w:szCs w:val="24"/>
        </w:rPr>
        <w:t>t</w:t>
      </w:r>
      <w:r w:rsidR="00A463A4" w:rsidRPr="00031C4B">
        <w:rPr>
          <w:rFonts w:ascii="Times New Roman" w:hAnsi="Times New Roman"/>
          <w:sz w:val="24"/>
          <w:szCs w:val="24"/>
        </w:rPr>
        <w:t>eenust osutatakse), tunnihin</w:t>
      </w:r>
      <w:r w:rsidR="0050676E" w:rsidRPr="00031C4B">
        <w:rPr>
          <w:rFonts w:ascii="Times New Roman" w:hAnsi="Times New Roman"/>
          <w:sz w:val="24"/>
          <w:szCs w:val="24"/>
        </w:rPr>
        <w:t>na</w:t>
      </w:r>
      <w:r w:rsidR="00A463A4" w:rsidRPr="00031C4B">
        <w:rPr>
          <w:rFonts w:ascii="Times New Roman" w:hAnsi="Times New Roman"/>
          <w:sz w:val="24"/>
          <w:szCs w:val="24"/>
        </w:rPr>
        <w:t>ga</w:t>
      </w:r>
      <w:r w:rsidR="0052667A" w:rsidRPr="00031C4B">
        <w:rPr>
          <w:rFonts w:ascii="Times New Roman" w:hAnsi="Times New Roman"/>
          <w:sz w:val="24"/>
          <w:szCs w:val="24"/>
        </w:rPr>
        <w:t xml:space="preserve"> ........................, </w:t>
      </w:r>
      <w:r w:rsidR="00A463A4" w:rsidRPr="00031C4B">
        <w:rPr>
          <w:rFonts w:ascii="Times New Roman" w:hAnsi="Times New Roman"/>
          <w:sz w:val="24"/>
          <w:szCs w:val="24"/>
        </w:rPr>
        <w:t xml:space="preserve"> mahus</w:t>
      </w:r>
      <w:r w:rsidR="0052667A" w:rsidRPr="00031C4B">
        <w:rPr>
          <w:rFonts w:ascii="Times New Roman" w:hAnsi="Times New Roman"/>
          <w:sz w:val="24"/>
          <w:szCs w:val="24"/>
        </w:rPr>
        <w:t xml:space="preserve"> ........................ tundi</w:t>
      </w:r>
      <w:r w:rsidR="00A463A4" w:rsidRPr="00031C4B">
        <w:rPr>
          <w:rFonts w:ascii="Times New Roman" w:hAnsi="Times New Roman"/>
          <w:sz w:val="24"/>
          <w:szCs w:val="24"/>
        </w:rPr>
        <w:t>.</w:t>
      </w:r>
    </w:p>
    <w:p w14:paraId="44BBFE4C" w14:textId="35951F12" w:rsidR="00A463A4" w:rsidRPr="00031C4B" w:rsidRDefault="00A463A4" w:rsidP="0056039C">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sz w:val="24"/>
          <w:szCs w:val="24"/>
        </w:rPr>
      </w:pPr>
      <w:r w:rsidRPr="00031C4B">
        <w:rPr>
          <w:rFonts w:ascii="Times New Roman" w:hAnsi="Times New Roman"/>
          <w:sz w:val="24"/>
          <w:szCs w:val="24"/>
        </w:rPr>
        <w:t>Teenuse täpsem kirjeldus ja teenusele esitatavad nõuded on toodud hanke alusdokumentides ja töövõtja pakkumuses.</w:t>
      </w:r>
    </w:p>
    <w:p w14:paraId="6EC4BF5B" w14:textId="323680F7" w:rsidR="00D43D7E" w:rsidRPr="00031C4B" w:rsidRDefault="009E4608" w:rsidP="0056039C">
      <w:pPr>
        <w:pStyle w:val="ListParagraph"/>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Teenus tellitakse ja rahastatakse</w:t>
      </w:r>
      <w:r w:rsidR="00F247CC" w:rsidRPr="00031C4B">
        <w:rPr>
          <w:rFonts w:ascii="Times New Roman" w:hAnsi="Times New Roman"/>
          <w:sz w:val="24"/>
          <w:szCs w:val="24"/>
        </w:rPr>
        <w:t xml:space="preserve"> </w:t>
      </w:r>
      <w:proofErr w:type="spellStart"/>
      <w:r w:rsidR="00F247CC" w:rsidRPr="00031C4B">
        <w:rPr>
          <w:rFonts w:ascii="Times New Roman" w:hAnsi="Times New Roman"/>
          <w:sz w:val="24"/>
          <w:szCs w:val="24"/>
        </w:rPr>
        <w:t>välisvahenditest</w:t>
      </w:r>
      <w:proofErr w:type="spellEnd"/>
      <w:r w:rsidRPr="00031C4B">
        <w:rPr>
          <w:rFonts w:ascii="Times New Roman" w:hAnsi="Times New Roman"/>
          <w:sz w:val="24"/>
          <w:szCs w:val="24"/>
        </w:rPr>
        <w:t xml:space="preserve"> </w:t>
      </w:r>
      <w:r w:rsidR="00F247CC" w:rsidRPr="00031C4B">
        <w:rPr>
          <w:rFonts w:ascii="Times New Roman" w:hAnsi="Times New Roman"/>
          <w:sz w:val="24"/>
          <w:szCs w:val="24"/>
        </w:rPr>
        <w:t>„Ühtekuuluvuspoliitika fondide rakenduskava 2021–2027; Pikaajalise hoolduse kättesaadavuse ja kvaliteedi parandamine (2021-2027.4.09.23-0002).</w:t>
      </w:r>
    </w:p>
    <w:p w14:paraId="6FFE6403" w14:textId="77777777" w:rsidR="00F247CC" w:rsidRPr="00031C4B" w:rsidRDefault="00F247CC" w:rsidP="001A2ABE">
      <w:pPr>
        <w:pStyle w:val="ListParagraph"/>
        <w:tabs>
          <w:tab w:val="left" w:pos="567"/>
        </w:tabs>
        <w:spacing w:line="240" w:lineRule="auto"/>
        <w:ind w:left="360" w:firstLine="0"/>
        <w:jc w:val="both"/>
        <w:outlineLvl w:val="2"/>
        <w:rPr>
          <w:rFonts w:ascii="Times New Roman" w:hAnsi="Times New Roman"/>
          <w:sz w:val="24"/>
          <w:szCs w:val="24"/>
        </w:rPr>
      </w:pPr>
    </w:p>
    <w:p w14:paraId="650DCFB3" w14:textId="77777777" w:rsidR="00096255" w:rsidRPr="00031C4B" w:rsidRDefault="00096255" w:rsidP="001A2ABE">
      <w:pPr>
        <w:pStyle w:val="ListParagraph"/>
        <w:numPr>
          <w:ilvl w:val="0"/>
          <w:numId w:val="2"/>
        </w:numPr>
        <w:spacing w:after="0" w:line="240" w:lineRule="auto"/>
        <w:ind w:left="680" w:hanging="709"/>
        <w:contextualSpacing w:val="0"/>
        <w:jc w:val="both"/>
        <w:outlineLvl w:val="2"/>
        <w:rPr>
          <w:rFonts w:ascii="Times New Roman" w:hAnsi="Times New Roman"/>
          <w:b/>
          <w:sz w:val="24"/>
          <w:szCs w:val="24"/>
        </w:rPr>
      </w:pPr>
      <w:r w:rsidRPr="00031C4B">
        <w:rPr>
          <w:rFonts w:ascii="Times New Roman" w:hAnsi="Times New Roman"/>
          <w:b/>
          <w:sz w:val="24"/>
          <w:szCs w:val="24"/>
        </w:rPr>
        <w:t>Lepingu hind ja tasumise tingimused</w:t>
      </w:r>
    </w:p>
    <w:p w14:paraId="11E324B3" w14:textId="78CE9202" w:rsidR="002F1111" w:rsidRPr="00031C4B" w:rsidRDefault="00455441" w:rsidP="0056039C">
      <w:pPr>
        <w:pStyle w:val="ListParagraph"/>
        <w:numPr>
          <w:ilvl w:val="1"/>
          <w:numId w:val="2"/>
        </w:numPr>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T</w:t>
      </w:r>
      <w:r w:rsidR="003C7DEF" w:rsidRPr="00031C4B">
        <w:rPr>
          <w:rFonts w:ascii="Times New Roman" w:hAnsi="Times New Roman"/>
          <w:sz w:val="24"/>
          <w:szCs w:val="24"/>
        </w:rPr>
        <w:t>ellija tasub t</w:t>
      </w:r>
      <w:r w:rsidRPr="00031C4B">
        <w:rPr>
          <w:rFonts w:ascii="Times New Roman" w:hAnsi="Times New Roman"/>
          <w:sz w:val="24"/>
          <w:szCs w:val="24"/>
        </w:rPr>
        <w:t>öövõtja</w:t>
      </w:r>
      <w:r w:rsidR="003C7DEF" w:rsidRPr="00031C4B">
        <w:rPr>
          <w:rFonts w:ascii="Times New Roman" w:hAnsi="Times New Roman"/>
          <w:sz w:val="24"/>
          <w:szCs w:val="24"/>
        </w:rPr>
        <w:t>le</w:t>
      </w:r>
      <w:r w:rsidR="00096255" w:rsidRPr="00031C4B">
        <w:rPr>
          <w:rFonts w:ascii="Times New Roman" w:hAnsi="Times New Roman"/>
          <w:sz w:val="24"/>
          <w:szCs w:val="24"/>
        </w:rPr>
        <w:t xml:space="preserve"> </w:t>
      </w:r>
      <w:r w:rsidR="00707E00" w:rsidRPr="00031C4B">
        <w:rPr>
          <w:rFonts w:ascii="Times New Roman" w:hAnsi="Times New Roman"/>
          <w:sz w:val="24"/>
          <w:szCs w:val="24"/>
        </w:rPr>
        <w:t>osuta</w:t>
      </w:r>
      <w:r w:rsidR="003C7DEF" w:rsidRPr="00031C4B">
        <w:rPr>
          <w:rFonts w:ascii="Times New Roman" w:hAnsi="Times New Roman"/>
          <w:sz w:val="24"/>
          <w:szCs w:val="24"/>
        </w:rPr>
        <w:t>tud</w:t>
      </w:r>
      <w:r w:rsidR="00096255" w:rsidRPr="00031C4B">
        <w:rPr>
          <w:rFonts w:ascii="Times New Roman" w:hAnsi="Times New Roman"/>
          <w:sz w:val="24"/>
          <w:szCs w:val="24"/>
        </w:rPr>
        <w:t xml:space="preserve"> </w:t>
      </w:r>
      <w:r w:rsidR="00707E00" w:rsidRPr="00031C4B">
        <w:rPr>
          <w:rFonts w:ascii="Times New Roman" w:hAnsi="Times New Roman"/>
          <w:sz w:val="24"/>
          <w:szCs w:val="24"/>
        </w:rPr>
        <w:t>teenus</w:t>
      </w:r>
      <w:r w:rsidR="003C7DEF" w:rsidRPr="00031C4B">
        <w:rPr>
          <w:rFonts w:ascii="Times New Roman" w:hAnsi="Times New Roman"/>
          <w:sz w:val="24"/>
          <w:szCs w:val="24"/>
        </w:rPr>
        <w:t>e</w:t>
      </w:r>
      <w:r w:rsidR="00876C48" w:rsidRPr="00031C4B">
        <w:rPr>
          <w:rFonts w:ascii="Times New Roman" w:hAnsi="Times New Roman"/>
          <w:sz w:val="24"/>
          <w:szCs w:val="24"/>
        </w:rPr>
        <w:t xml:space="preserve"> </w:t>
      </w:r>
      <w:r w:rsidR="003C7DEF" w:rsidRPr="00031C4B">
        <w:rPr>
          <w:rFonts w:ascii="Times New Roman" w:hAnsi="Times New Roman"/>
          <w:sz w:val="24"/>
          <w:szCs w:val="24"/>
        </w:rPr>
        <w:t xml:space="preserve">eest vastavalt </w:t>
      </w:r>
      <w:r w:rsidR="00096255" w:rsidRPr="00031C4B">
        <w:rPr>
          <w:rFonts w:ascii="Times New Roman" w:hAnsi="Times New Roman"/>
          <w:sz w:val="24"/>
          <w:szCs w:val="24"/>
        </w:rPr>
        <w:t>pakkumuses fikseeritud hinna</w:t>
      </w:r>
      <w:r w:rsidR="003C7DEF" w:rsidRPr="00031C4B">
        <w:rPr>
          <w:rFonts w:ascii="Times New Roman" w:hAnsi="Times New Roman"/>
          <w:sz w:val="24"/>
          <w:szCs w:val="24"/>
        </w:rPr>
        <w:t>le</w:t>
      </w:r>
      <w:r w:rsidR="00096255" w:rsidRPr="00031C4B">
        <w:rPr>
          <w:rFonts w:ascii="Times New Roman" w:hAnsi="Times New Roman"/>
          <w:sz w:val="24"/>
          <w:szCs w:val="24"/>
        </w:rPr>
        <w:t xml:space="preserve"> </w:t>
      </w:r>
      <w:r w:rsidR="00876C48" w:rsidRPr="00031C4B">
        <w:rPr>
          <w:rFonts w:ascii="Times New Roman" w:hAnsi="Times New Roman"/>
          <w:i/>
          <w:sz w:val="24"/>
          <w:szCs w:val="24"/>
        </w:rPr>
        <w:t>tunnihind</w:t>
      </w:r>
      <w:r w:rsidR="00096255" w:rsidRPr="00031C4B">
        <w:rPr>
          <w:rFonts w:ascii="Times New Roman" w:hAnsi="Times New Roman"/>
          <w:sz w:val="24"/>
          <w:szCs w:val="24"/>
        </w:rPr>
        <w:t xml:space="preserve"> _____ eurot</w:t>
      </w:r>
      <w:r w:rsidR="002F1111" w:rsidRPr="00031C4B">
        <w:rPr>
          <w:rFonts w:ascii="Times New Roman" w:hAnsi="Times New Roman"/>
          <w:sz w:val="24"/>
          <w:szCs w:val="24"/>
        </w:rPr>
        <w:t xml:space="preserve">. Hinnale lisandub käibemaks / ei lisandu käibemaksu. Tunnihind sisaldab kõiki kulusid, mis töövõtja on teinud teenuse osutamiseks.  </w:t>
      </w:r>
    </w:p>
    <w:p w14:paraId="5DE5FD16" w14:textId="2E46BE9B" w:rsidR="00096255" w:rsidRPr="00031C4B" w:rsidRDefault="002E062A" w:rsidP="0056039C">
      <w:pPr>
        <w:pStyle w:val="ListParagraph"/>
        <w:numPr>
          <w:ilvl w:val="1"/>
          <w:numId w:val="2"/>
        </w:numPr>
        <w:spacing w:after="0" w:line="240" w:lineRule="auto"/>
        <w:ind w:left="567" w:hanging="567"/>
        <w:jc w:val="both"/>
        <w:outlineLvl w:val="2"/>
        <w:rPr>
          <w:rFonts w:ascii="Times New Roman" w:hAnsi="Times New Roman"/>
          <w:b/>
          <w:sz w:val="24"/>
          <w:szCs w:val="24"/>
        </w:rPr>
      </w:pPr>
      <w:r w:rsidRPr="00031C4B">
        <w:rPr>
          <w:rFonts w:ascii="Times New Roman" w:hAnsi="Times New Roman"/>
          <w:sz w:val="24"/>
          <w:szCs w:val="24"/>
        </w:rPr>
        <w:t>Tunnihinda _____ rakendatakse nende</w:t>
      </w:r>
      <w:r w:rsidR="00803281" w:rsidRPr="00031C4B">
        <w:rPr>
          <w:rFonts w:ascii="Times New Roman" w:hAnsi="Times New Roman"/>
          <w:sz w:val="24"/>
          <w:szCs w:val="24"/>
        </w:rPr>
        <w:t>le</w:t>
      </w:r>
      <w:r w:rsidR="00FC4A60" w:rsidRPr="00031C4B">
        <w:rPr>
          <w:rFonts w:ascii="Times New Roman" w:hAnsi="Times New Roman"/>
          <w:sz w:val="24"/>
          <w:szCs w:val="24"/>
        </w:rPr>
        <w:t xml:space="preserve"> tööpäevade (esmaspäev kuni reede)</w:t>
      </w:r>
      <w:r w:rsidRPr="00031C4B">
        <w:rPr>
          <w:rFonts w:ascii="Times New Roman" w:hAnsi="Times New Roman"/>
          <w:sz w:val="24"/>
          <w:szCs w:val="24"/>
        </w:rPr>
        <w:t xml:space="preserve"> teenuseosutamise tundidele, </w:t>
      </w:r>
      <w:r w:rsidR="00803281" w:rsidRPr="00031C4B">
        <w:rPr>
          <w:rFonts w:ascii="Times New Roman" w:hAnsi="Times New Roman"/>
          <w:sz w:val="24"/>
          <w:szCs w:val="24"/>
        </w:rPr>
        <w:t xml:space="preserve">mil </w:t>
      </w:r>
      <w:r w:rsidRPr="00031C4B">
        <w:rPr>
          <w:rFonts w:ascii="Times New Roman" w:hAnsi="Times New Roman"/>
          <w:sz w:val="24"/>
          <w:szCs w:val="24"/>
        </w:rPr>
        <w:t>toimus vähemalt üks tõlketöö</w:t>
      </w:r>
      <w:r w:rsidR="00803281" w:rsidRPr="00031C4B">
        <w:rPr>
          <w:rFonts w:ascii="Times New Roman" w:hAnsi="Times New Roman"/>
          <w:sz w:val="24"/>
          <w:szCs w:val="24"/>
        </w:rPr>
        <w:t xml:space="preserve"> ning nendele teenuseosutamise tundidele, mis osutati nädalavahetuse päevadel</w:t>
      </w:r>
      <w:r w:rsidR="00FC4A60" w:rsidRPr="00031C4B">
        <w:rPr>
          <w:rFonts w:ascii="Times New Roman" w:hAnsi="Times New Roman"/>
          <w:sz w:val="24"/>
          <w:szCs w:val="24"/>
        </w:rPr>
        <w:t xml:space="preserve"> (laupäev ja pühapäev)</w:t>
      </w:r>
      <w:r w:rsidR="00803281" w:rsidRPr="00031C4B">
        <w:rPr>
          <w:rFonts w:ascii="Times New Roman" w:hAnsi="Times New Roman"/>
          <w:sz w:val="24"/>
          <w:szCs w:val="24"/>
        </w:rPr>
        <w:t>, sealjuures sõltumata sellest, kas tõlketööd tehti</w:t>
      </w:r>
      <w:r w:rsidRPr="00031C4B">
        <w:rPr>
          <w:rFonts w:ascii="Times New Roman" w:hAnsi="Times New Roman"/>
          <w:sz w:val="24"/>
          <w:szCs w:val="24"/>
        </w:rPr>
        <w:t>. Teenuseosutamise tundidele, mil ühtegi tõlketööd ei toimunud</w:t>
      </w:r>
      <w:r w:rsidR="00803281" w:rsidRPr="00031C4B">
        <w:rPr>
          <w:rFonts w:ascii="Times New Roman" w:hAnsi="Times New Roman"/>
          <w:sz w:val="24"/>
          <w:szCs w:val="24"/>
        </w:rPr>
        <w:t xml:space="preserve"> (välja arvatud nädalavahetuse päevad)</w:t>
      </w:r>
      <w:r w:rsidRPr="00031C4B">
        <w:rPr>
          <w:rFonts w:ascii="Times New Roman" w:hAnsi="Times New Roman"/>
          <w:sz w:val="24"/>
          <w:szCs w:val="24"/>
        </w:rPr>
        <w:t xml:space="preserve">, rakendatakse tunnihinda kordajaga 0,8 (null koma kaheksa) ehk 0,8 x ____ eurot käibemaksuta = ___ eurot (hinnale lisandub käibemaks / ei lisandu käibemaksu). </w:t>
      </w:r>
    </w:p>
    <w:p w14:paraId="5B2B26E2" w14:textId="48131261" w:rsidR="00096255" w:rsidRPr="009F4DD6" w:rsidRDefault="002F1111" w:rsidP="0056039C">
      <w:pPr>
        <w:pStyle w:val="BodyText"/>
        <w:numPr>
          <w:ilvl w:val="1"/>
          <w:numId w:val="2"/>
        </w:numPr>
        <w:ind w:left="567" w:hanging="567"/>
        <w:contextualSpacing/>
        <w:outlineLvl w:val="2"/>
        <w:rPr>
          <w:szCs w:val="24"/>
          <w:lang w:val="et-EE"/>
        </w:rPr>
      </w:pPr>
      <w:r w:rsidRPr="00031C4B">
        <w:rPr>
          <w:szCs w:val="24"/>
          <w:lang w:val="et-EE"/>
        </w:rPr>
        <w:t>Lepingu eeldatav kogumaksumus on ___ eurot (edaspidi lepingu</w:t>
      </w:r>
      <w:r w:rsidRPr="00031C4B">
        <w:rPr>
          <w:szCs w:val="24"/>
        </w:rPr>
        <w:t xml:space="preserve"> hind). </w:t>
      </w:r>
      <w:r w:rsidR="00A16CB5" w:rsidRPr="00031C4B">
        <w:rPr>
          <w:i/>
          <w:szCs w:val="24"/>
        </w:rPr>
        <w:t>(</w:t>
      </w:r>
      <w:proofErr w:type="spellStart"/>
      <w:r w:rsidR="005F7C27">
        <w:rPr>
          <w:i/>
          <w:szCs w:val="24"/>
        </w:rPr>
        <w:t>Le</w:t>
      </w:r>
      <w:r w:rsidR="005F7C27" w:rsidRPr="005F7C27">
        <w:rPr>
          <w:i/>
          <w:szCs w:val="24"/>
        </w:rPr>
        <w:t>pingu</w:t>
      </w:r>
      <w:proofErr w:type="spellEnd"/>
      <w:r w:rsidR="005F7C27" w:rsidRPr="005F7C27">
        <w:rPr>
          <w:i/>
          <w:szCs w:val="24"/>
        </w:rPr>
        <w:t xml:space="preserve"> </w:t>
      </w:r>
      <w:proofErr w:type="spellStart"/>
      <w:r w:rsidR="005F7C27" w:rsidRPr="005F7C27">
        <w:rPr>
          <w:i/>
          <w:szCs w:val="24"/>
        </w:rPr>
        <w:t>eeldatatav</w:t>
      </w:r>
      <w:proofErr w:type="spellEnd"/>
      <w:r w:rsidR="005F7C27" w:rsidRPr="005F7C27">
        <w:rPr>
          <w:i/>
          <w:szCs w:val="24"/>
        </w:rPr>
        <w:t xml:space="preserve"> </w:t>
      </w:r>
      <w:proofErr w:type="spellStart"/>
      <w:r w:rsidR="005F7C27" w:rsidRPr="005F7C27">
        <w:rPr>
          <w:i/>
          <w:szCs w:val="24"/>
        </w:rPr>
        <w:t>kogumaksumus</w:t>
      </w:r>
      <w:proofErr w:type="spellEnd"/>
      <w:r w:rsidR="005F7C27" w:rsidRPr="005F7C27">
        <w:rPr>
          <w:i/>
          <w:szCs w:val="24"/>
        </w:rPr>
        <w:t xml:space="preserve"> </w:t>
      </w:r>
      <w:proofErr w:type="spellStart"/>
      <w:r w:rsidR="005F7C27" w:rsidRPr="005F7C27">
        <w:rPr>
          <w:i/>
          <w:szCs w:val="24"/>
        </w:rPr>
        <w:t>arvutatakse</w:t>
      </w:r>
      <w:proofErr w:type="spellEnd"/>
      <w:r w:rsidR="005F7C27" w:rsidRPr="005F7C27">
        <w:rPr>
          <w:i/>
          <w:szCs w:val="24"/>
        </w:rPr>
        <w:t xml:space="preserve"> </w:t>
      </w:r>
      <w:proofErr w:type="spellStart"/>
      <w:r w:rsidR="005F7C27" w:rsidRPr="005F7C27">
        <w:rPr>
          <w:i/>
          <w:szCs w:val="24"/>
        </w:rPr>
        <w:t>töövõtja</w:t>
      </w:r>
      <w:proofErr w:type="spellEnd"/>
      <w:r w:rsidR="005F7C27" w:rsidRPr="005F7C27">
        <w:rPr>
          <w:i/>
          <w:szCs w:val="24"/>
        </w:rPr>
        <w:t xml:space="preserve"> </w:t>
      </w:r>
      <w:proofErr w:type="spellStart"/>
      <w:r w:rsidR="005F7C27" w:rsidRPr="005F7C27">
        <w:rPr>
          <w:i/>
          <w:szCs w:val="24"/>
        </w:rPr>
        <w:t>nädalaplaani</w:t>
      </w:r>
      <w:proofErr w:type="spellEnd"/>
      <w:r w:rsidR="005F7C27" w:rsidRPr="005F7C27">
        <w:rPr>
          <w:i/>
          <w:szCs w:val="24"/>
        </w:rPr>
        <w:t xml:space="preserve"> </w:t>
      </w:r>
      <w:proofErr w:type="spellStart"/>
      <w:r w:rsidR="005F7C27" w:rsidRPr="005F7C27">
        <w:rPr>
          <w:i/>
          <w:szCs w:val="24"/>
        </w:rPr>
        <w:t>paigutatud</w:t>
      </w:r>
      <w:proofErr w:type="spellEnd"/>
      <w:r w:rsidR="005F7C27" w:rsidRPr="005F7C27">
        <w:rPr>
          <w:i/>
          <w:szCs w:val="24"/>
        </w:rPr>
        <w:t xml:space="preserve"> </w:t>
      </w:r>
      <w:proofErr w:type="spellStart"/>
      <w:r w:rsidR="005F7C27" w:rsidRPr="005F7C27">
        <w:rPr>
          <w:i/>
          <w:szCs w:val="24"/>
        </w:rPr>
        <w:t>tundide</w:t>
      </w:r>
      <w:proofErr w:type="spellEnd"/>
      <w:r w:rsidR="005F7C27" w:rsidRPr="005F7C27">
        <w:rPr>
          <w:i/>
          <w:szCs w:val="24"/>
        </w:rPr>
        <w:t xml:space="preserve"> </w:t>
      </w:r>
      <w:proofErr w:type="spellStart"/>
      <w:r w:rsidR="005F7C27" w:rsidRPr="005F7C27">
        <w:rPr>
          <w:i/>
          <w:szCs w:val="24"/>
        </w:rPr>
        <w:t>maksumuste</w:t>
      </w:r>
      <w:proofErr w:type="spellEnd"/>
      <w:r w:rsidR="005F7C27" w:rsidRPr="005F7C27">
        <w:rPr>
          <w:i/>
          <w:szCs w:val="24"/>
        </w:rPr>
        <w:t xml:space="preserve"> </w:t>
      </w:r>
      <w:proofErr w:type="spellStart"/>
      <w:r w:rsidR="005F7C27" w:rsidRPr="005F7C27">
        <w:rPr>
          <w:i/>
          <w:szCs w:val="24"/>
        </w:rPr>
        <w:t>kokkuliitmisel</w:t>
      </w:r>
      <w:proofErr w:type="spellEnd"/>
      <w:r w:rsidR="005F7C27" w:rsidRPr="005F7C27">
        <w:rPr>
          <w:i/>
          <w:szCs w:val="24"/>
        </w:rPr>
        <w:t xml:space="preserve"> </w:t>
      </w:r>
      <w:proofErr w:type="spellStart"/>
      <w:r w:rsidR="005F7C27" w:rsidRPr="005F7C27">
        <w:rPr>
          <w:i/>
          <w:szCs w:val="24"/>
        </w:rPr>
        <w:t>korrutuskoefitsendiga</w:t>
      </w:r>
      <w:proofErr w:type="spellEnd"/>
      <w:r w:rsidR="005F7C27" w:rsidRPr="005F7C27">
        <w:rPr>
          <w:i/>
          <w:szCs w:val="24"/>
        </w:rPr>
        <w:t xml:space="preserve"> 1,0 alates </w:t>
      </w:r>
      <w:proofErr w:type="spellStart"/>
      <w:r w:rsidR="005F7C27" w:rsidRPr="005F7C27">
        <w:rPr>
          <w:i/>
          <w:szCs w:val="24"/>
        </w:rPr>
        <w:t>lepingu</w:t>
      </w:r>
      <w:proofErr w:type="spellEnd"/>
      <w:r w:rsidR="005F7C27" w:rsidRPr="005F7C27">
        <w:rPr>
          <w:i/>
          <w:szCs w:val="24"/>
        </w:rPr>
        <w:t xml:space="preserve"> </w:t>
      </w:r>
      <w:proofErr w:type="spellStart"/>
      <w:r w:rsidR="005F7C27" w:rsidRPr="005F7C27">
        <w:rPr>
          <w:i/>
          <w:szCs w:val="24"/>
        </w:rPr>
        <w:t>sõlmimisest</w:t>
      </w:r>
      <w:proofErr w:type="spellEnd"/>
      <w:r w:rsidR="005F7C27" w:rsidRPr="005F7C27">
        <w:rPr>
          <w:i/>
          <w:szCs w:val="24"/>
        </w:rPr>
        <w:t xml:space="preserve"> </w:t>
      </w:r>
      <w:proofErr w:type="spellStart"/>
      <w:r w:rsidR="005F7C27" w:rsidRPr="005F7C27">
        <w:rPr>
          <w:i/>
          <w:szCs w:val="24"/>
        </w:rPr>
        <w:t>kuni</w:t>
      </w:r>
      <w:proofErr w:type="spellEnd"/>
      <w:r w:rsidR="005F7C27" w:rsidRPr="005F7C27">
        <w:rPr>
          <w:i/>
          <w:szCs w:val="24"/>
        </w:rPr>
        <w:t xml:space="preserve"> </w:t>
      </w:r>
      <w:proofErr w:type="spellStart"/>
      <w:r w:rsidR="005F7C27" w:rsidRPr="005F7C27">
        <w:rPr>
          <w:i/>
          <w:szCs w:val="24"/>
        </w:rPr>
        <w:lastRenderedPageBreak/>
        <w:t>kuupäevani</w:t>
      </w:r>
      <w:proofErr w:type="spellEnd"/>
      <w:r w:rsidR="005F7C27" w:rsidRPr="005F7C27">
        <w:rPr>
          <w:i/>
          <w:szCs w:val="24"/>
        </w:rPr>
        <w:t xml:space="preserve"> 31.12.2024</w:t>
      </w:r>
      <w:r w:rsidR="005F7C27">
        <w:rPr>
          <w:i/>
          <w:szCs w:val="24"/>
        </w:rPr>
        <w:t xml:space="preserve"> </w:t>
      </w:r>
      <w:proofErr w:type="spellStart"/>
      <w:r w:rsidR="00AE3E97" w:rsidRPr="00EB0CDE">
        <w:rPr>
          <w:i/>
          <w:szCs w:val="24"/>
        </w:rPr>
        <w:t>või</w:t>
      </w:r>
      <w:proofErr w:type="spellEnd"/>
      <w:r w:rsidR="00AE3E97" w:rsidRPr="00EB0CDE">
        <w:rPr>
          <w:i/>
          <w:szCs w:val="24"/>
        </w:rPr>
        <w:t xml:space="preserve"> </w:t>
      </w:r>
      <w:proofErr w:type="spellStart"/>
      <w:r w:rsidR="00AE3E97" w:rsidRPr="00EB0CDE">
        <w:rPr>
          <w:i/>
          <w:szCs w:val="24"/>
        </w:rPr>
        <w:t>kuni</w:t>
      </w:r>
      <w:proofErr w:type="spellEnd"/>
      <w:r w:rsidR="00AE3E97" w:rsidRPr="00EB0CDE">
        <w:rPr>
          <w:i/>
          <w:szCs w:val="24"/>
        </w:rPr>
        <w:t xml:space="preserve"> </w:t>
      </w:r>
      <w:proofErr w:type="spellStart"/>
      <w:r w:rsidR="00AE3E97" w:rsidRPr="00EB0CDE">
        <w:rPr>
          <w:i/>
          <w:szCs w:val="24"/>
        </w:rPr>
        <w:t>hanke</w:t>
      </w:r>
      <w:proofErr w:type="spellEnd"/>
      <w:r w:rsidR="00AE3E97" w:rsidRPr="00EB0CDE">
        <w:rPr>
          <w:i/>
          <w:szCs w:val="24"/>
        </w:rPr>
        <w:t xml:space="preserve"> </w:t>
      </w:r>
      <w:proofErr w:type="spellStart"/>
      <w:r w:rsidR="00AE3E97" w:rsidRPr="00EB0CDE">
        <w:rPr>
          <w:i/>
          <w:szCs w:val="24"/>
        </w:rPr>
        <w:t>eeldatavaks</w:t>
      </w:r>
      <w:proofErr w:type="spellEnd"/>
      <w:r w:rsidR="00AE3E97" w:rsidRPr="00EB0CDE">
        <w:rPr>
          <w:i/>
          <w:szCs w:val="24"/>
        </w:rPr>
        <w:t xml:space="preserve"> </w:t>
      </w:r>
      <w:proofErr w:type="spellStart"/>
      <w:r w:rsidR="00AE3E97" w:rsidRPr="00EB0CDE">
        <w:rPr>
          <w:i/>
          <w:szCs w:val="24"/>
        </w:rPr>
        <w:t>maksumuseks</w:t>
      </w:r>
      <w:proofErr w:type="spellEnd"/>
      <w:r w:rsidR="00AE3E97" w:rsidRPr="00EB0CDE">
        <w:rPr>
          <w:i/>
          <w:szCs w:val="24"/>
        </w:rPr>
        <w:t xml:space="preserve"> </w:t>
      </w:r>
      <w:proofErr w:type="spellStart"/>
      <w:r w:rsidR="00AE3E97" w:rsidRPr="00EB0CDE">
        <w:rPr>
          <w:i/>
          <w:szCs w:val="24"/>
        </w:rPr>
        <w:t>märgitud</w:t>
      </w:r>
      <w:proofErr w:type="spellEnd"/>
      <w:r w:rsidR="00AE3E97" w:rsidRPr="00EB0CDE">
        <w:rPr>
          <w:i/>
          <w:szCs w:val="24"/>
        </w:rPr>
        <w:t xml:space="preserve"> summa </w:t>
      </w:r>
      <w:proofErr w:type="spellStart"/>
      <w:r w:rsidR="00AE3E97" w:rsidRPr="00EB0CDE">
        <w:rPr>
          <w:i/>
          <w:szCs w:val="24"/>
        </w:rPr>
        <w:t>täitumiseni</w:t>
      </w:r>
      <w:proofErr w:type="spellEnd"/>
      <w:r w:rsidR="00AE3E97" w:rsidRPr="00EB0CDE">
        <w:rPr>
          <w:i/>
          <w:szCs w:val="24"/>
        </w:rPr>
        <w:t xml:space="preserve"> </w:t>
      </w:r>
      <w:r w:rsidR="001C0944">
        <w:rPr>
          <w:i/>
          <w:szCs w:val="24"/>
        </w:rPr>
        <w:t>148 000</w:t>
      </w:r>
      <w:r w:rsidR="00AE3E97" w:rsidRPr="00EB0CDE">
        <w:rPr>
          <w:i/>
          <w:szCs w:val="24"/>
        </w:rPr>
        <w:t xml:space="preserve"> </w:t>
      </w:r>
      <w:proofErr w:type="spellStart"/>
      <w:r w:rsidR="00AE3E97" w:rsidRPr="00EB0CDE">
        <w:rPr>
          <w:i/>
          <w:szCs w:val="24"/>
        </w:rPr>
        <w:t>eurot</w:t>
      </w:r>
      <w:proofErr w:type="spellEnd"/>
      <w:r w:rsidR="00AE3E97" w:rsidRPr="00EB0CDE">
        <w:rPr>
          <w:i/>
          <w:szCs w:val="24"/>
        </w:rPr>
        <w:t xml:space="preserve"> KM-ta, </w:t>
      </w:r>
      <w:proofErr w:type="spellStart"/>
      <w:r w:rsidR="00AE3E97" w:rsidRPr="00EB0CDE">
        <w:rPr>
          <w:i/>
          <w:szCs w:val="24"/>
        </w:rPr>
        <w:t>kõigi</w:t>
      </w:r>
      <w:proofErr w:type="spellEnd"/>
      <w:r w:rsidR="00AE3E97" w:rsidRPr="00EB0CDE">
        <w:rPr>
          <w:i/>
          <w:szCs w:val="24"/>
        </w:rPr>
        <w:t xml:space="preserve"> </w:t>
      </w:r>
      <w:proofErr w:type="spellStart"/>
      <w:r w:rsidR="00AE3E97" w:rsidRPr="00EB0CDE">
        <w:rPr>
          <w:i/>
          <w:szCs w:val="24"/>
        </w:rPr>
        <w:t>teenusepakkujate</w:t>
      </w:r>
      <w:proofErr w:type="spellEnd"/>
      <w:r w:rsidR="00AE3E97" w:rsidRPr="00EB0CDE">
        <w:rPr>
          <w:i/>
          <w:szCs w:val="24"/>
        </w:rPr>
        <w:t xml:space="preserve"> </w:t>
      </w:r>
      <w:proofErr w:type="spellStart"/>
      <w:r w:rsidR="00AE3E97" w:rsidRPr="00EB0CDE">
        <w:rPr>
          <w:i/>
          <w:szCs w:val="24"/>
        </w:rPr>
        <w:t>peale</w:t>
      </w:r>
      <w:proofErr w:type="spellEnd"/>
      <w:r w:rsidR="00AE3E97" w:rsidRPr="00EB0CDE">
        <w:rPr>
          <w:i/>
          <w:szCs w:val="24"/>
        </w:rPr>
        <w:t xml:space="preserve"> </w:t>
      </w:r>
      <w:proofErr w:type="spellStart"/>
      <w:r w:rsidR="00AE3E97" w:rsidRPr="00EB0CDE">
        <w:rPr>
          <w:i/>
          <w:szCs w:val="24"/>
        </w:rPr>
        <w:t>kokku</w:t>
      </w:r>
      <w:proofErr w:type="spellEnd"/>
      <w:r w:rsidR="00AE3E97" w:rsidRPr="00EB0CDE">
        <w:rPr>
          <w:i/>
          <w:szCs w:val="24"/>
        </w:rPr>
        <w:t>).</w:t>
      </w:r>
    </w:p>
    <w:p w14:paraId="6DD137C6" w14:textId="4233E32C" w:rsidR="009F4DD6" w:rsidRPr="009F4DD6" w:rsidRDefault="009F4DD6" w:rsidP="009F4DD6">
      <w:pPr>
        <w:pStyle w:val="ListParagraph"/>
        <w:numPr>
          <w:ilvl w:val="1"/>
          <w:numId w:val="2"/>
        </w:numPr>
        <w:spacing w:after="0"/>
        <w:jc w:val="both"/>
        <w:rPr>
          <w:rFonts w:ascii="Times New Roman" w:eastAsia="Times New Roman" w:hAnsi="Times New Roman"/>
          <w:sz w:val="24"/>
          <w:szCs w:val="24"/>
        </w:rPr>
      </w:pPr>
      <w:r w:rsidRPr="009F4DD6">
        <w:rPr>
          <w:rFonts w:ascii="Times New Roman" w:eastAsia="Times New Roman" w:hAnsi="Times New Roman"/>
          <w:sz w:val="24"/>
          <w:szCs w:val="24"/>
        </w:rPr>
        <w:t>Kui pakkumuse esitamise ajal ei olnud töövõtja käibemaksukohustuslane või tal ei olnud kohustust käibemaksu arvestada, kuid selline kohustus tekkis pärast pakkumuse esitamist või lepingu täitmise käigus, peab töövõtja arvestama, et lepingu hind sellest käibemaksu võrra ei suurene.</w:t>
      </w:r>
    </w:p>
    <w:p w14:paraId="702B991A" w14:textId="0A7BBF63" w:rsidR="00576F97" w:rsidRPr="0062769D" w:rsidRDefault="003772ED" w:rsidP="0056039C">
      <w:pPr>
        <w:pStyle w:val="BodyText"/>
        <w:numPr>
          <w:ilvl w:val="1"/>
          <w:numId w:val="2"/>
        </w:numPr>
        <w:ind w:left="567" w:hanging="567"/>
        <w:contextualSpacing/>
        <w:outlineLvl w:val="2"/>
        <w:rPr>
          <w:szCs w:val="24"/>
          <w:lang w:val="et-EE"/>
        </w:rPr>
      </w:pPr>
      <w:r w:rsidRPr="00031C4B">
        <w:rPr>
          <w:szCs w:val="24"/>
          <w:lang w:val="et-EE"/>
        </w:rPr>
        <w:t>Tellija tasub teenuse</w:t>
      </w:r>
      <w:r w:rsidRPr="00031C4B">
        <w:rPr>
          <w:i/>
          <w:szCs w:val="24"/>
          <w:lang w:val="et-EE"/>
        </w:rPr>
        <w:t xml:space="preserve"> </w:t>
      </w:r>
      <w:r w:rsidRPr="00031C4B">
        <w:rPr>
          <w:szCs w:val="24"/>
          <w:lang w:val="et-EE"/>
        </w:rPr>
        <w:t xml:space="preserve">eest pärast </w:t>
      </w:r>
      <w:r w:rsidR="000D379B" w:rsidRPr="0062769D">
        <w:rPr>
          <w:szCs w:val="24"/>
          <w:lang w:val="et-EE"/>
        </w:rPr>
        <w:t xml:space="preserve">aruande alusel koostatud </w:t>
      </w:r>
      <w:r w:rsidRPr="0062769D">
        <w:rPr>
          <w:szCs w:val="24"/>
          <w:lang w:val="et-EE"/>
        </w:rPr>
        <w:t>üleandmise-vastuvõtmise akti allkirjastamist</w:t>
      </w:r>
      <w:r w:rsidR="001351A3" w:rsidRPr="0062769D">
        <w:rPr>
          <w:szCs w:val="24"/>
          <w:lang w:val="et-EE"/>
        </w:rPr>
        <w:t xml:space="preserve"> ja selle alusel esitatud arve saamist. </w:t>
      </w:r>
    </w:p>
    <w:p w14:paraId="7A1A93D9" w14:textId="7F504DAB" w:rsidR="00A33BC2" w:rsidRPr="00031C4B" w:rsidRDefault="00A33BC2" w:rsidP="0056039C">
      <w:pPr>
        <w:pStyle w:val="BodyText"/>
        <w:numPr>
          <w:ilvl w:val="1"/>
          <w:numId w:val="2"/>
        </w:numPr>
        <w:ind w:left="567" w:hanging="567"/>
        <w:contextualSpacing/>
        <w:outlineLvl w:val="2"/>
        <w:rPr>
          <w:szCs w:val="24"/>
          <w:lang w:val="et-EE"/>
        </w:rPr>
      </w:pPr>
      <w:r w:rsidRPr="00031C4B">
        <w:rPr>
          <w:szCs w:val="24"/>
          <w:lang w:val="et-EE"/>
        </w:rPr>
        <w:t xml:space="preserve">Teenuse osutamise eest maksab </w:t>
      </w:r>
      <w:r w:rsidR="00954132" w:rsidRPr="00031C4B">
        <w:rPr>
          <w:szCs w:val="24"/>
          <w:lang w:val="et-EE"/>
        </w:rPr>
        <w:t>t</w:t>
      </w:r>
      <w:r w:rsidRPr="00031C4B">
        <w:rPr>
          <w:szCs w:val="24"/>
          <w:lang w:val="et-EE"/>
        </w:rPr>
        <w:t xml:space="preserve">ellija </w:t>
      </w:r>
      <w:r w:rsidR="00954132" w:rsidRPr="00031C4B">
        <w:rPr>
          <w:szCs w:val="24"/>
          <w:lang w:val="et-EE"/>
        </w:rPr>
        <w:t>töövõtjale</w:t>
      </w:r>
      <w:r w:rsidRPr="00031C4B">
        <w:rPr>
          <w:szCs w:val="24"/>
          <w:lang w:val="et-EE"/>
        </w:rPr>
        <w:t xml:space="preserve"> iga kuu eest, mil </w:t>
      </w:r>
      <w:r w:rsidR="00954132" w:rsidRPr="00031C4B">
        <w:rPr>
          <w:szCs w:val="24"/>
          <w:lang w:val="et-EE"/>
        </w:rPr>
        <w:t>t</w:t>
      </w:r>
      <w:r w:rsidRPr="00031C4B">
        <w:rPr>
          <w:szCs w:val="24"/>
          <w:lang w:val="et-EE"/>
        </w:rPr>
        <w:t xml:space="preserve">eenust </w:t>
      </w:r>
      <w:r w:rsidR="00954132" w:rsidRPr="00031C4B">
        <w:rPr>
          <w:szCs w:val="24"/>
          <w:lang w:val="et-EE"/>
        </w:rPr>
        <w:t xml:space="preserve">on </w:t>
      </w:r>
      <w:r w:rsidRPr="00031C4B">
        <w:rPr>
          <w:szCs w:val="24"/>
          <w:lang w:val="et-EE"/>
        </w:rPr>
        <w:t>osuta</w:t>
      </w:r>
      <w:r w:rsidR="00954132" w:rsidRPr="00031C4B">
        <w:rPr>
          <w:szCs w:val="24"/>
          <w:lang w:val="et-EE"/>
        </w:rPr>
        <w:t>t</w:t>
      </w:r>
      <w:r w:rsidRPr="00031C4B">
        <w:rPr>
          <w:szCs w:val="24"/>
          <w:lang w:val="et-EE"/>
        </w:rPr>
        <w:t xml:space="preserve">ud, vastavalt </w:t>
      </w:r>
      <w:r w:rsidR="00954132" w:rsidRPr="00031C4B">
        <w:rPr>
          <w:szCs w:val="24"/>
          <w:lang w:val="et-EE"/>
        </w:rPr>
        <w:t>töövõtja</w:t>
      </w:r>
      <w:r w:rsidR="00EA78C9" w:rsidRPr="00031C4B">
        <w:rPr>
          <w:szCs w:val="24"/>
          <w:lang w:val="et-EE"/>
        </w:rPr>
        <w:t xml:space="preserve"> esitatud arvele</w:t>
      </w:r>
      <w:r w:rsidRPr="00031C4B">
        <w:rPr>
          <w:szCs w:val="24"/>
          <w:lang w:val="et-EE"/>
        </w:rPr>
        <w:t xml:space="preserve">. </w:t>
      </w:r>
    </w:p>
    <w:p w14:paraId="495BE359" w14:textId="71017D34" w:rsidR="001F2978" w:rsidRPr="00031C4B" w:rsidRDefault="001F2978" w:rsidP="0056039C">
      <w:pPr>
        <w:pStyle w:val="BodyText"/>
        <w:numPr>
          <w:ilvl w:val="1"/>
          <w:numId w:val="2"/>
        </w:numPr>
        <w:ind w:left="567" w:hanging="567"/>
        <w:contextualSpacing/>
        <w:outlineLvl w:val="2"/>
        <w:rPr>
          <w:szCs w:val="24"/>
          <w:lang w:val="et-EE"/>
        </w:rPr>
      </w:pPr>
      <w:r w:rsidRPr="00031C4B">
        <w:rPr>
          <w:szCs w:val="24"/>
          <w:lang w:val="et-EE"/>
        </w:rPr>
        <w:t>Arvele tuleb märkida riigihanke viitenumber 272161, 15-kohaline lepinguosa viitenumber (leitav riigihangete registrist lepingu juurest) ja tellija ja töövõtja kontaktisikute andmed.</w:t>
      </w:r>
    </w:p>
    <w:p w14:paraId="428662B9" w14:textId="284E7BB3" w:rsidR="00AD24A2" w:rsidRPr="00031C4B" w:rsidRDefault="001F2978" w:rsidP="0056039C">
      <w:pPr>
        <w:pStyle w:val="BodyText"/>
        <w:numPr>
          <w:ilvl w:val="1"/>
          <w:numId w:val="2"/>
        </w:numPr>
        <w:ind w:left="567" w:hanging="567"/>
        <w:contextualSpacing/>
        <w:outlineLvl w:val="2"/>
        <w:rPr>
          <w:szCs w:val="24"/>
          <w:lang w:val="et-EE"/>
        </w:rPr>
      </w:pPr>
      <w:r w:rsidRPr="00031C4B">
        <w:rPr>
          <w:szCs w:val="24"/>
          <w:lang w:val="et-EE"/>
        </w:rPr>
        <w:t xml:space="preserve">Tellija tasub töövõtjale 14 kalendripäeva jooksul nõuetekohase arve saamisest. </w:t>
      </w:r>
    </w:p>
    <w:p w14:paraId="65EC593E" w14:textId="77777777" w:rsidR="001F2978" w:rsidRPr="00031C4B" w:rsidRDefault="001F2978" w:rsidP="001A2ABE">
      <w:pPr>
        <w:pStyle w:val="BodyText"/>
        <w:ind w:left="360" w:firstLine="0"/>
        <w:outlineLvl w:val="2"/>
        <w:rPr>
          <w:szCs w:val="24"/>
          <w:lang w:val="et-EE"/>
        </w:rPr>
      </w:pPr>
    </w:p>
    <w:p w14:paraId="4ACC2AD7" w14:textId="6ADFFC12" w:rsidR="001E777A" w:rsidRPr="00031C4B" w:rsidRDefault="001E777A" w:rsidP="0056039C">
      <w:pPr>
        <w:pStyle w:val="BodyText"/>
        <w:ind w:left="567" w:hanging="567"/>
        <w:contextualSpacing/>
        <w:outlineLvl w:val="2"/>
        <w:rPr>
          <w:color w:val="FF0000"/>
          <w:szCs w:val="24"/>
          <w:lang w:val="et-EE"/>
        </w:rPr>
      </w:pPr>
      <w:r w:rsidRPr="00031C4B">
        <w:rPr>
          <w:color w:val="FF0000"/>
          <w:szCs w:val="24"/>
          <w:lang w:val="et-EE"/>
        </w:rPr>
        <w:t>Füüsilise isiku puhul punktide 3.4. - 3.8. asemel</w:t>
      </w:r>
    </w:p>
    <w:p w14:paraId="15945825" w14:textId="6FDB44DB" w:rsidR="001E777A" w:rsidRPr="00031C4B" w:rsidRDefault="001E777A" w:rsidP="0056039C">
      <w:pPr>
        <w:pStyle w:val="BodyText"/>
        <w:numPr>
          <w:ilvl w:val="1"/>
          <w:numId w:val="2"/>
        </w:numPr>
        <w:ind w:left="567" w:hanging="567"/>
        <w:contextualSpacing/>
        <w:outlineLvl w:val="2"/>
        <w:rPr>
          <w:szCs w:val="24"/>
          <w:lang w:val="et-EE"/>
        </w:rPr>
      </w:pPr>
      <w:r w:rsidRPr="00031C4B">
        <w:rPr>
          <w:szCs w:val="24"/>
          <w:lang w:val="et-EE"/>
        </w:rPr>
        <w:t>Tellija tasub t</w:t>
      </w:r>
      <w:r w:rsidR="001E3286" w:rsidRPr="00031C4B">
        <w:rPr>
          <w:szCs w:val="24"/>
          <w:lang w:val="et-EE"/>
        </w:rPr>
        <w:t>eenuse</w:t>
      </w:r>
      <w:r w:rsidRPr="00031C4B">
        <w:rPr>
          <w:szCs w:val="24"/>
          <w:lang w:val="et-EE"/>
        </w:rPr>
        <w:t xml:space="preserve"> eest </w:t>
      </w:r>
      <w:r w:rsidR="004663F3" w:rsidRPr="00031C4B">
        <w:rPr>
          <w:szCs w:val="24"/>
          <w:lang w:val="et-EE"/>
        </w:rPr>
        <w:t>14</w:t>
      </w:r>
      <w:r w:rsidR="004663F3" w:rsidRPr="00031C4B">
        <w:rPr>
          <w:i/>
          <w:szCs w:val="24"/>
          <w:lang w:val="et-EE"/>
        </w:rPr>
        <w:t xml:space="preserve"> </w:t>
      </w:r>
      <w:r w:rsidR="004663F3" w:rsidRPr="00031C4B">
        <w:rPr>
          <w:szCs w:val="24"/>
          <w:lang w:val="et-EE"/>
        </w:rPr>
        <w:t xml:space="preserve">tööpäeva jooksul </w:t>
      </w:r>
      <w:r w:rsidR="00AE3E97" w:rsidRPr="00031C4B">
        <w:rPr>
          <w:szCs w:val="24"/>
          <w:lang w:val="et-EE"/>
        </w:rPr>
        <w:t xml:space="preserve">pärast </w:t>
      </w:r>
      <w:r w:rsidR="001E3286" w:rsidRPr="00031C4B">
        <w:rPr>
          <w:szCs w:val="24"/>
          <w:lang w:val="et-EE"/>
        </w:rPr>
        <w:t>üleandmise-vastuvõtmise akti allkirjastamist ja selle alusel esitatud arve saamist</w:t>
      </w:r>
      <w:r w:rsidR="00AE3E97" w:rsidRPr="00031C4B">
        <w:rPr>
          <w:szCs w:val="24"/>
          <w:lang w:val="et-EE"/>
        </w:rPr>
        <w:t xml:space="preserve">. </w:t>
      </w:r>
    </w:p>
    <w:p w14:paraId="77063557" w14:textId="77777777" w:rsidR="001E777A" w:rsidRPr="00031C4B" w:rsidRDefault="001E777A" w:rsidP="0056039C">
      <w:pPr>
        <w:pStyle w:val="BodyText"/>
        <w:numPr>
          <w:ilvl w:val="1"/>
          <w:numId w:val="2"/>
        </w:numPr>
        <w:ind w:left="567" w:hanging="567"/>
        <w:contextualSpacing/>
        <w:outlineLvl w:val="2"/>
        <w:rPr>
          <w:szCs w:val="24"/>
          <w:lang w:val="et-EE"/>
        </w:rPr>
      </w:pPr>
      <w:r w:rsidRPr="00031C4B">
        <w:rPr>
          <w:szCs w:val="24"/>
          <w:lang w:val="et-EE"/>
        </w:rPr>
        <w:t>Tellija peab lepingu punktis 3.1. sätestatud tasult kinni ja maksab tasult (mille võrra väheneb välja makstav tasu) kõik seadusega ette nähtud maksud ja maksed.</w:t>
      </w:r>
    </w:p>
    <w:p w14:paraId="443949C2" w14:textId="652E0BDA" w:rsidR="001E777A" w:rsidRPr="00031C4B" w:rsidRDefault="001E777A" w:rsidP="001A2ABE">
      <w:pPr>
        <w:pStyle w:val="BodyText"/>
        <w:ind w:left="680" w:firstLine="0"/>
        <w:outlineLvl w:val="2"/>
        <w:rPr>
          <w:szCs w:val="24"/>
          <w:lang w:val="et-EE"/>
        </w:rPr>
      </w:pPr>
    </w:p>
    <w:p w14:paraId="6FB9ED29" w14:textId="77777777" w:rsidR="001E777A" w:rsidRPr="00031C4B" w:rsidRDefault="001E777A" w:rsidP="001A2ABE">
      <w:pPr>
        <w:tabs>
          <w:tab w:val="left" w:pos="567"/>
        </w:tabs>
        <w:ind w:left="0" w:firstLine="0"/>
        <w:outlineLvl w:val="2"/>
        <w:rPr>
          <w:szCs w:val="24"/>
        </w:rPr>
      </w:pPr>
    </w:p>
    <w:p w14:paraId="54AEB2BC" w14:textId="18E9BFDC" w:rsidR="007414FE" w:rsidRPr="00031C4B" w:rsidRDefault="004236FE" w:rsidP="001A2ABE">
      <w:pPr>
        <w:pStyle w:val="ListParagraph"/>
        <w:numPr>
          <w:ilvl w:val="0"/>
          <w:numId w:val="2"/>
        </w:numPr>
        <w:tabs>
          <w:tab w:val="left" w:pos="567"/>
        </w:tabs>
        <w:spacing w:after="0" w:line="240" w:lineRule="auto"/>
        <w:ind w:left="680" w:hanging="709"/>
        <w:contextualSpacing w:val="0"/>
        <w:jc w:val="both"/>
        <w:outlineLvl w:val="2"/>
        <w:rPr>
          <w:rFonts w:ascii="Times New Roman" w:hAnsi="Times New Roman"/>
          <w:sz w:val="24"/>
          <w:szCs w:val="24"/>
        </w:rPr>
      </w:pPr>
      <w:r w:rsidRPr="00031C4B">
        <w:rPr>
          <w:rFonts w:ascii="Times New Roman" w:hAnsi="Times New Roman"/>
          <w:b/>
          <w:sz w:val="24"/>
          <w:szCs w:val="24"/>
        </w:rPr>
        <w:t xml:space="preserve">Teenuse osutamine </w:t>
      </w:r>
    </w:p>
    <w:p w14:paraId="73CDBCF8" w14:textId="4F1E1E0F" w:rsidR="007414FE" w:rsidRPr="00031C4B" w:rsidRDefault="007414FE" w:rsidP="00031C4B">
      <w:pPr>
        <w:pStyle w:val="ListParagraph"/>
        <w:numPr>
          <w:ilvl w:val="1"/>
          <w:numId w:val="2"/>
        </w:numPr>
        <w:tabs>
          <w:tab w:val="left" w:pos="567"/>
        </w:tabs>
        <w:spacing w:after="0" w:line="240" w:lineRule="auto"/>
        <w:ind w:left="567" w:hanging="567"/>
        <w:jc w:val="both"/>
        <w:outlineLvl w:val="2"/>
        <w:rPr>
          <w:rFonts w:ascii="Times New Roman" w:hAnsi="Times New Roman"/>
          <w:bCs/>
          <w:sz w:val="24"/>
          <w:szCs w:val="24"/>
        </w:rPr>
      </w:pPr>
      <w:r w:rsidRPr="00031C4B">
        <w:rPr>
          <w:rFonts w:ascii="Times New Roman" w:hAnsi="Times New Roman"/>
          <w:bCs/>
          <w:sz w:val="24"/>
          <w:szCs w:val="24"/>
        </w:rPr>
        <w:t>Teenust osutatakse alates lepingu sõlmimisest, aga mitte enne kui alates 01.0</w:t>
      </w:r>
      <w:r w:rsidR="00070844">
        <w:rPr>
          <w:rFonts w:ascii="Times New Roman" w:hAnsi="Times New Roman"/>
          <w:bCs/>
          <w:sz w:val="24"/>
          <w:szCs w:val="24"/>
        </w:rPr>
        <w:t>3</w:t>
      </w:r>
      <w:r w:rsidRPr="00031C4B">
        <w:rPr>
          <w:rFonts w:ascii="Times New Roman" w:hAnsi="Times New Roman"/>
          <w:bCs/>
          <w:sz w:val="24"/>
          <w:szCs w:val="24"/>
        </w:rPr>
        <w:t>.202</w:t>
      </w:r>
      <w:r w:rsidR="00686EF6" w:rsidRPr="00031C4B">
        <w:rPr>
          <w:rFonts w:ascii="Times New Roman" w:hAnsi="Times New Roman"/>
          <w:bCs/>
          <w:sz w:val="24"/>
          <w:szCs w:val="24"/>
        </w:rPr>
        <w:t>4</w:t>
      </w:r>
      <w:r w:rsidRPr="00031C4B">
        <w:rPr>
          <w:rFonts w:ascii="Times New Roman" w:hAnsi="Times New Roman"/>
          <w:bCs/>
          <w:sz w:val="24"/>
          <w:szCs w:val="24"/>
        </w:rPr>
        <w:t xml:space="preserve"> kuni 31.12.202</w:t>
      </w:r>
      <w:r w:rsidR="00686EF6" w:rsidRPr="00031C4B">
        <w:rPr>
          <w:rFonts w:ascii="Times New Roman" w:hAnsi="Times New Roman"/>
          <w:bCs/>
          <w:sz w:val="24"/>
          <w:szCs w:val="24"/>
        </w:rPr>
        <w:t>4</w:t>
      </w:r>
      <w:r w:rsidRPr="00031C4B">
        <w:rPr>
          <w:rFonts w:ascii="Times New Roman" w:hAnsi="Times New Roman"/>
          <w:bCs/>
          <w:sz w:val="24"/>
          <w:szCs w:val="24"/>
        </w:rPr>
        <w:t xml:space="preserve"> või kuni punktis 2.2. ja 3.3. nimetatud teenuse osutamise mahu täitumiseni.</w:t>
      </w:r>
    </w:p>
    <w:p w14:paraId="5832D1E6" w14:textId="6EBA153D" w:rsidR="00F85171" w:rsidRPr="00031C4B" w:rsidRDefault="00F85171" w:rsidP="00031C4B">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b/>
          <w:sz w:val="24"/>
          <w:szCs w:val="24"/>
        </w:rPr>
      </w:pPr>
      <w:r w:rsidRPr="00031C4B">
        <w:rPr>
          <w:rFonts w:ascii="Times New Roman" w:hAnsi="Times New Roman"/>
          <w:sz w:val="24"/>
          <w:szCs w:val="24"/>
        </w:rPr>
        <w:t>Teenuse osutamine toimub vastavalt</w:t>
      </w:r>
      <w:r w:rsidR="00EA78C9" w:rsidRPr="00031C4B">
        <w:rPr>
          <w:rFonts w:ascii="Times New Roman" w:hAnsi="Times New Roman"/>
          <w:sz w:val="24"/>
          <w:szCs w:val="24"/>
        </w:rPr>
        <w:t xml:space="preserve"> tellija koostatud </w:t>
      </w:r>
      <w:proofErr w:type="spellStart"/>
      <w:r w:rsidR="00EA78C9" w:rsidRPr="00031C4B">
        <w:rPr>
          <w:rFonts w:ascii="Times New Roman" w:hAnsi="Times New Roman"/>
          <w:sz w:val="24"/>
          <w:szCs w:val="24"/>
        </w:rPr>
        <w:t>kaugtõlketeenuse</w:t>
      </w:r>
      <w:proofErr w:type="spellEnd"/>
      <w:r w:rsidR="00EA78C9" w:rsidRPr="00031C4B">
        <w:rPr>
          <w:rFonts w:ascii="Times New Roman" w:hAnsi="Times New Roman"/>
          <w:sz w:val="24"/>
          <w:szCs w:val="24"/>
        </w:rPr>
        <w:t xml:space="preserve"> osutamise nädalaplaanile, mis moodustub</w:t>
      </w:r>
      <w:r w:rsidRPr="00031C4B">
        <w:rPr>
          <w:rFonts w:ascii="Times New Roman" w:hAnsi="Times New Roman"/>
          <w:sz w:val="24"/>
          <w:szCs w:val="24"/>
        </w:rPr>
        <w:t xml:space="preserve"> </w:t>
      </w:r>
      <w:r w:rsidR="00EA78C9" w:rsidRPr="00031C4B">
        <w:rPr>
          <w:rFonts w:ascii="Times New Roman" w:hAnsi="Times New Roman"/>
          <w:sz w:val="24"/>
          <w:szCs w:val="24"/>
        </w:rPr>
        <w:t>pakkujate poolt</w:t>
      </w:r>
      <w:r w:rsidRPr="00031C4B">
        <w:rPr>
          <w:rFonts w:ascii="Times New Roman" w:hAnsi="Times New Roman"/>
          <w:sz w:val="24"/>
          <w:szCs w:val="24"/>
        </w:rPr>
        <w:t xml:space="preserve"> esitatud </w:t>
      </w:r>
      <w:r w:rsidR="009252C7" w:rsidRPr="00031C4B">
        <w:rPr>
          <w:rFonts w:ascii="Times New Roman" w:hAnsi="Times New Roman"/>
          <w:sz w:val="24"/>
          <w:szCs w:val="24"/>
        </w:rPr>
        <w:t>ajakavale</w:t>
      </w:r>
      <w:r w:rsidR="00377406" w:rsidRPr="00031C4B">
        <w:rPr>
          <w:rFonts w:ascii="Times New Roman" w:hAnsi="Times New Roman"/>
          <w:sz w:val="24"/>
          <w:szCs w:val="24"/>
        </w:rPr>
        <w:t>/ läbirääkimiste käigus kokku lepitud ajakavale</w:t>
      </w:r>
      <w:r w:rsidR="00EA78C9" w:rsidRPr="00031C4B">
        <w:rPr>
          <w:rFonts w:ascii="Times New Roman" w:hAnsi="Times New Roman"/>
          <w:sz w:val="24"/>
          <w:szCs w:val="24"/>
        </w:rPr>
        <w:t>.</w:t>
      </w:r>
    </w:p>
    <w:p w14:paraId="1D30248F" w14:textId="1B3AAD91" w:rsidR="00065E5E" w:rsidRPr="00031C4B" w:rsidRDefault="00065E5E" w:rsidP="00031C4B">
      <w:pPr>
        <w:pStyle w:val="ListParagraph"/>
        <w:numPr>
          <w:ilvl w:val="1"/>
          <w:numId w:val="2"/>
        </w:numPr>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 xml:space="preserve">Töövõtja kohustub tegema teavitustööd teenuse kättesaadavuse kohta vastavalt tehnilise kirjelduse punktile 9. </w:t>
      </w:r>
    </w:p>
    <w:p w14:paraId="5AF74EF9" w14:textId="77777777" w:rsidR="00065E5E" w:rsidRPr="00031C4B" w:rsidRDefault="00065E5E" w:rsidP="00031C4B">
      <w:pPr>
        <w:pStyle w:val="ListParagraph"/>
        <w:numPr>
          <w:ilvl w:val="1"/>
          <w:numId w:val="2"/>
        </w:numPr>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 xml:space="preserve">Töövõtja vastutab selle eest, et isik, kellele teenust osutatakse, kuulub hanke sihtrühma. </w:t>
      </w:r>
    </w:p>
    <w:p w14:paraId="257D052D" w14:textId="01AD15E9" w:rsidR="00065E5E" w:rsidRPr="00031C4B" w:rsidRDefault="00065E5E" w:rsidP="00031C4B">
      <w:pPr>
        <w:pStyle w:val="ListParagraph"/>
        <w:numPr>
          <w:ilvl w:val="1"/>
          <w:numId w:val="2"/>
        </w:numPr>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Töövõtja esitab tellijale e-kirja teel igakuiselt 5</w:t>
      </w:r>
      <w:r w:rsidR="00AB6E7A" w:rsidRPr="00031C4B">
        <w:rPr>
          <w:rFonts w:ascii="Times New Roman" w:hAnsi="Times New Roman"/>
          <w:sz w:val="24"/>
          <w:szCs w:val="24"/>
        </w:rPr>
        <w:t>-</w:t>
      </w:r>
      <w:r w:rsidRPr="00031C4B">
        <w:rPr>
          <w:rFonts w:ascii="Times New Roman" w:hAnsi="Times New Roman"/>
          <w:sz w:val="24"/>
          <w:szCs w:val="24"/>
        </w:rPr>
        <w:t xml:space="preserve">ndaks kuupäevaks </w:t>
      </w:r>
      <w:r w:rsidR="000D379B">
        <w:rPr>
          <w:rFonts w:ascii="Times New Roman" w:hAnsi="Times New Roman"/>
          <w:sz w:val="24"/>
          <w:szCs w:val="24"/>
        </w:rPr>
        <w:t xml:space="preserve">või vahetult järgnevaks tööpäevaks, kui nimetatud kuupäev ei lange tööpäevale </w:t>
      </w:r>
      <w:r w:rsidRPr="00031C4B">
        <w:rPr>
          <w:rFonts w:ascii="Times New Roman" w:hAnsi="Times New Roman"/>
          <w:sz w:val="24"/>
          <w:szCs w:val="24"/>
        </w:rPr>
        <w:t>aruande osutatud teenuste kohta tellimuste lõikes vastavalt tehnilise kirjelduse punktile 1</w:t>
      </w:r>
      <w:r w:rsidR="009F4DD6">
        <w:rPr>
          <w:rFonts w:ascii="Times New Roman" w:hAnsi="Times New Roman"/>
          <w:sz w:val="24"/>
          <w:szCs w:val="24"/>
        </w:rPr>
        <w:t>1</w:t>
      </w:r>
      <w:r w:rsidRPr="00031C4B">
        <w:rPr>
          <w:rFonts w:ascii="Times New Roman" w:hAnsi="Times New Roman"/>
          <w:sz w:val="24"/>
          <w:szCs w:val="24"/>
        </w:rPr>
        <w:t xml:space="preserve">. </w:t>
      </w:r>
    </w:p>
    <w:p w14:paraId="483C43DF" w14:textId="77777777" w:rsidR="00065E5E" w:rsidRPr="00031C4B" w:rsidRDefault="00065E5E" w:rsidP="00031C4B">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sz w:val="24"/>
          <w:szCs w:val="24"/>
        </w:rPr>
      </w:pPr>
      <w:r w:rsidRPr="00031C4B">
        <w:rPr>
          <w:rFonts w:ascii="Times New Roman" w:hAnsi="Times New Roman"/>
          <w:sz w:val="24"/>
          <w:szCs w:val="24"/>
        </w:rPr>
        <w:t>Tellijal on õigus anda töövõtjale juhiseid, teha märkusi ja ettepanekuid teenuse nõuetekohaseks osutamiseks</w:t>
      </w:r>
      <w:r w:rsidRPr="00031C4B">
        <w:rPr>
          <w:rFonts w:ascii="Times New Roman" w:hAnsi="Times New Roman"/>
          <w:i/>
          <w:sz w:val="24"/>
          <w:szCs w:val="24"/>
        </w:rPr>
        <w:t>.</w:t>
      </w:r>
      <w:r w:rsidRPr="00031C4B">
        <w:rPr>
          <w:rFonts w:ascii="Times New Roman" w:hAnsi="Times New Roman"/>
          <w:color w:val="2E74B5" w:themeColor="accent1" w:themeShade="BF"/>
          <w:sz w:val="24"/>
          <w:szCs w:val="24"/>
        </w:rPr>
        <w:t xml:space="preserve"> </w:t>
      </w:r>
      <w:r w:rsidRPr="00031C4B">
        <w:rPr>
          <w:rFonts w:ascii="Times New Roman" w:hAnsi="Times New Roman"/>
          <w:sz w:val="24"/>
          <w:szCs w:val="24"/>
        </w:rPr>
        <w:t>Tellija juhised, märkused ja ettepanekud on töövõtjale täitmiseks kohustuslikud, kui ta ei esita kolme tööpäeva jooksul neile vastuväiteid koos põhjendustega.  Vastuväidete esitamine ei mõjuta töövõtja vastutust teenuse lepingutingimustele vastavuse eest.</w:t>
      </w:r>
    </w:p>
    <w:p w14:paraId="4B04A883" w14:textId="77777777" w:rsidR="00065E5E" w:rsidRPr="00031C4B" w:rsidRDefault="00065E5E" w:rsidP="00031C4B">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b/>
          <w:sz w:val="24"/>
          <w:szCs w:val="24"/>
        </w:rPr>
      </w:pPr>
      <w:r w:rsidRPr="00031C4B">
        <w:rPr>
          <w:rFonts w:ascii="Times New Roman" w:hAnsi="Times New Roman"/>
          <w:sz w:val="24"/>
          <w:szCs w:val="24"/>
          <w:lang w:eastAsia="et-EE"/>
        </w:rPr>
        <w:t xml:space="preserve">Töövõtja kohustub </w:t>
      </w:r>
      <w:r w:rsidRPr="00031C4B">
        <w:rPr>
          <w:rFonts w:ascii="Times New Roman" w:hAnsi="Times New Roman"/>
          <w:snapToGrid w:val="0"/>
          <w:sz w:val="24"/>
          <w:szCs w:val="24"/>
        </w:rPr>
        <w:t>osutama teenust tähtaegselt, kvaliteetselt, kooskõlas lepingus sätestatuga. Lepingus sätestamata</w:t>
      </w:r>
      <w:r w:rsidRPr="00031C4B">
        <w:rPr>
          <w:rFonts w:ascii="Times New Roman" w:hAnsi="Times New Roman"/>
          <w:sz w:val="24"/>
          <w:szCs w:val="24"/>
          <w:shd w:val="clear" w:color="auto" w:fill="FFFFFF"/>
        </w:rPr>
        <w:t xml:space="preserve"> omaduste osas peab teenus olema vähemalt keskmise kvaliteediga ja vastama sarnastele teenustele tavaliselt esitatavatele nõuetele. </w:t>
      </w:r>
    </w:p>
    <w:p w14:paraId="0CC19604" w14:textId="77777777" w:rsidR="00065E5E" w:rsidRPr="00031C4B" w:rsidRDefault="00065E5E" w:rsidP="00031C4B">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b/>
          <w:sz w:val="24"/>
          <w:szCs w:val="24"/>
        </w:rPr>
      </w:pPr>
      <w:r w:rsidRPr="00031C4B">
        <w:rPr>
          <w:rFonts w:ascii="Times New Roman" w:hAnsi="Times New Roman"/>
          <w:sz w:val="24"/>
          <w:szCs w:val="24"/>
        </w:rPr>
        <w:t>Töövõtja peab lepingu täitmise käigus teostama kõik tööd ja toimingud, mis ei ole lepingus sätestatud, kuid mis oma olemuselt kuuluvad lepingu täitmisega seotud teenuste hulka.</w:t>
      </w:r>
    </w:p>
    <w:p w14:paraId="79A4C48F" w14:textId="77777777" w:rsidR="00065E5E" w:rsidRPr="00031C4B" w:rsidRDefault="00065E5E" w:rsidP="00031C4B">
      <w:pPr>
        <w:numPr>
          <w:ilvl w:val="1"/>
          <w:numId w:val="2"/>
        </w:numPr>
        <w:ind w:left="567" w:hanging="567"/>
        <w:outlineLvl w:val="2"/>
        <w:rPr>
          <w:szCs w:val="24"/>
        </w:rPr>
      </w:pPr>
      <w:r w:rsidRPr="00031C4B">
        <w:rPr>
          <w:szCs w:val="24"/>
        </w:rPr>
        <w:t xml:space="preserve">Töövõtja tagab, et temal, tema alltöövõtjatel ja töötajatel on lepingu täitmise perioodil olemas kõik vajalikud registreeringud, sertifikaadid, litsentsid, load või nõusolekud, kui need on õigusaktidest või lepingus sätestatust tulenevalt vajalikud või vastava teenuse puhul nende olemasolu eeldatakse. </w:t>
      </w:r>
    </w:p>
    <w:p w14:paraId="41158920" w14:textId="77777777" w:rsidR="00065E5E" w:rsidRPr="00031C4B" w:rsidRDefault="00065E5E" w:rsidP="00031C4B">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b/>
          <w:sz w:val="24"/>
          <w:szCs w:val="24"/>
        </w:rPr>
      </w:pPr>
      <w:r w:rsidRPr="00031C4B">
        <w:rPr>
          <w:rFonts w:ascii="Times New Roman" w:hAnsi="Times New Roman"/>
          <w:snapToGrid w:val="0"/>
          <w:sz w:val="24"/>
          <w:szCs w:val="24"/>
        </w:rPr>
        <w:lastRenderedPageBreak/>
        <w:t xml:space="preserve">Töövõtja </w:t>
      </w:r>
      <w:r w:rsidRPr="00031C4B">
        <w:rPr>
          <w:rFonts w:ascii="Times New Roman" w:hAnsi="Times New Roman"/>
          <w:color w:val="202020"/>
          <w:sz w:val="24"/>
          <w:szCs w:val="24"/>
          <w:shd w:val="clear" w:color="auto" w:fill="FFFFFF"/>
        </w:rPr>
        <w:t xml:space="preserve">kutse- või majandustegevuses tegutseva isikuna </w:t>
      </w:r>
      <w:r w:rsidRPr="00031C4B">
        <w:rPr>
          <w:rFonts w:ascii="Times New Roman" w:hAnsi="Times New Roman"/>
          <w:snapToGrid w:val="0"/>
          <w:sz w:val="24"/>
          <w:szCs w:val="24"/>
        </w:rPr>
        <w:t xml:space="preserve">peab osutama teenust vastavalt oma erialastele teadmistele, oskustele ja võimetele, kasutades lepingus sätestatud teenuse osutamisel tööjõudu, kelle koolitus, oskused ja kogemused vastavad teenuse ulatusele, iseloomule ja keerukusele. </w:t>
      </w:r>
    </w:p>
    <w:p w14:paraId="723A6F1B" w14:textId="77777777" w:rsidR="00065E5E" w:rsidRPr="00031C4B" w:rsidRDefault="00065E5E" w:rsidP="00031C4B">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b/>
          <w:sz w:val="24"/>
          <w:szCs w:val="24"/>
        </w:rPr>
      </w:pPr>
      <w:r w:rsidRPr="00031C4B">
        <w:rPr>
          <w:rFonts w:ascii="Times New Roman" w:hAnsi="Times New Roman"/>
          <w:sz w:val="24"/>
          <w:szCs w:val="24"/>
        </w:rPr>
        <w:t>Töövõtja kohustub teenuse osutamisel kasutama samu isikuid, keda ta esitas riigihanke pakkumuse koosseisus. Meeskonnaliikmete vahetumise korral peab olema tagatud, et teenust osutavad vähemalt riigihanke alusdokumentides nõutud kvalifikatsiooni ja kogemusega isikud.</w:t>
      </w:r>
      <w:r w:rsidRPr="00031C4B" w:rsidDel="009636C3">
        <w:rPr>
          <w:rFonts w:ascii="Times New Roman" w:hAnsi="Times New Roman"/>
          <w:sz w:val="24"/>
          <w:szCs w:val="24"/>
        </w:rPr>
        <w:t xml:space="preserve"> </w:t>
      </w:r>
      <w:r w:rsidRPr="00031C4B">
        <w:rPr>
          <w:rFonts w:ascii="Times New Roman" w:hAnsi="Times New Roman"/>
          <w:sz w:val="24"/>
          <w:szCs w:val="24"/>
        </w:rPr>
        <w:t xml:space="preserve">Meeskonnaliikme vahetumise vajadustest tuleb teavitada tellijat esimesel võimalusel ning esitada tellijale uue meeskonnaliikme kvalifikatsiooni kajastavad dokumendid. Meeskonnaliikmete vahetamiseks on vajalik tellija nõusolek. </w:t>
      </w:r>
    </w:p>
    <w:p w14:paraId="46C560E2" w14:textId="77777777" w:rsidR="00065E5E" w:rsidRPr="00031C4B" w:rsidRDefault="00065E5E" w:rsidP="00031C4B">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sz w:val="24"/>
          <w:szCs w:val="24"/>
        </w:rPr>
      </w:pPr>
      <w:r w:rsidRPr="00031C4B">
        <w:rPr>
          <w:rFonts w:ascii="Times New Roman" w:hAnsi="Times New Roman"/>
          <w:snapToGrid w:val="0"/>
          <w:sz w:val="24"/>
          <w:szCs w:val="24"/>
        </w:rPr>
        <w:t>Pooled on kohustatud teavitama teist poolt viivitamatult asjaoludest, mis takistavad või võivad takistada kohustuse nõuetekohast ja õigeaegset täitmist.</w:t>
      </w:r>
    </w:p>
    <w:p w14:paraId="1D22A488" w14:textId="48109679" w:rsidR="00065E5E" w:rsidRPr="00031C4B" w:rsidRDefault="00065E5E" w:rsidP="00031C4B">
      <w:pPr>
        <w:pStyle w:val="ListParagraph"/>
        <w:numPr>
          <w:ilvl w:val="1"/>
          <w:numId w:val="2"/>
        </w:numPr>
        <w:tabs>
          <w:tab w:val="left" w:pos="993"/>
        </w:tabs>
        <w:spacing w:after="0" w:line="240" w:lineRule="auto"/>
        <w:ind w:left="567" w:hanging="567"/>
        <w:jc w:val="both"/>
        <w:outlineLvl w:val="2"/>
        <w:rPr>
          <w:rFonts w:ascii="Times New Roman" w:hAnsi="Times New Roman"/>
          <w:b/>
          <w:iCs/>
          <w:sz w:val="24"/>
          <w:szCs w:val="24"/>
        </w:rPr>
      </w:pPr>
      <w:r w:rsidRPr="00031C4B">
        <w:rPr>
          <w:rFonts w:ascii="Times New Roman" w:hAnsi="Times New Roman"/>
          <w:iCs/>
          <w:sz w:val="24"/>
          <w:szCs w:val="24"/>
        </w:rPr>
        <w:t xml:space="preserve">Töövõtja on kohustatud teenuse osutamisel järgima lepingu rahastaja tingimusi (sh teavitamisele, vormistamisele ja sümboolikale). </w:t>
      </w:r>
    </w:p>
    <w:p w14:paraId="550EB47F" w14:textId="3F696E08" w:rsidR="00065E5E" w:rsidRPr="00031C4B" w:rsidRDefault="00065E5E" w:rsidP="00031C4B">
      <w:pPr>
        <w:pStyle w:val="BodyText"/>
        <w:widowControl w:val="0"/>
        <w:numPr>
          <w:ilvl w:val="1"/>
          <w:numId w:val="2"/>
        </w:numPr>
        <w:tabs>
          <w:tab w:val="left" w:pos="564"/>
        </w:tabs>
        <w:ind w:left="567" w:hanging="567"/>
        <w:outlineLvl w:val="2"/>
        <w:rPr>
          <w:szCs w:val="24"/>
          <w:lang w:val="et-EE"/>
        </w:rPr>
      </w:pPr>
      <w:r w:rsidRPr="00031C4B">
        <w:rPr>
          <w:szCs w:val="24"/>
          <w:lang w:val="et-EE"/>
        </w:rPr>
        <w:t xml:space="preserve">Töövõtja kohustub säilitama ja arhiveerima </w:t>
      </w:r>
      <w:r w:rsidR="00B00981">
        <w:rPr>
          <w:szCs w:val="24"/>
          <w:lang w:val="et-EE"/>
        </w:rPr>
        <w:t>l</w:t>
      </w:r>
      <w:r w:rsidRPr="00031C4B">
        <w:rPr>
          <w:szCs w:val="24"/>
          <w:lang w:val="et-EE"/>
        </w:rPr>
        <w:t>epingu dokumentatsiooni originaalidena ja tagama nende säilitamise vastavalt perioodi 2021-2027 struktuuritoetuste seaduse § 18 lõikes 1 sätestatud tähtaja arvestuse meetodile.</w:t>
      </w:r>
    </w:p>
    <w:p w14:paraId="302F43BB" w14:textId="33F966D1" w:rsidR="00065E5E" w:rsidRPr="00031C4B" w:rsidRDefault="00065E5E" w:rsidP="00031C4B">
      <w:pPr>
        <w:pStyle w:val="ListParagraph"/>
        <w:numPr>
          <w:ilvl w:val="1"/>
          <w:numId w:val="2"/>
        </w:numPr>
        <w:tabs>
          <w:tab w:val="left" w:pos="567"/>
        </w:tabs>
        <w:spacing w:after="0" w:line="240" w:lineRule="auto"/>
        <w:ind w:left="567" w:hanging="567"/>
        <w:contextualSpacing w:val="0"/>
        <w:jc w:val="both"/>
        <w:outlineLvl w:val="2"/>
        <w:rPr>
          <w:rFonts w:ascii="Times New Roman" w:eastAsiaTheme="minorHAnsi" w:hAnsi="Times New Roman"/>
          <w:sz w:val="24"/>
          <w:szCs w:val="24"/>
        </w:rPr>
      </w:pPr>
      <w:r w:rsidRPr="00031C4B">
        <w:rPr>
          <w:rFonts w:ascii="Times New Roman" w:hAnsi="Times New Roman"/>
          <w:sz w:val="24"/>
          <w:szCs w:val="24"/>
        </w:rPr>
        <w:t>Tellijal on õigus keelduda teenuse vastuvõtmisest, kui teenus ei vasta lepingus sätestatule</w:t>
      </w:r>
      <w:r w:rsidR="00B00981">
        <w:rPr>
          <w:rFonts w:ascii="Times New Roman" w:hAnsi="Times New Roman"/>
          <w:sz w:val="24"/>
          <w:szCs w:val="24"/>
        </w:rPr>
        <w:t>.</w:t>
      </w:r>
      <w:r w:rsidRPr="00031C4B">
        <w:rPr>
          <w:rFonts w:ascii="Times New Roman" w:hAnsi="Times New Roman"/>
          <w:sz w:val="24"/>
          <w:szCs w:val="24"/>
        </w:rPr>
        <w:t xml:space="preserve"> </w:t>
      </w:r>
      <w:r w:rsidR="00B00981">
        <w:rPr>
          <w:rFonts w:ascii="Times New Roman" w:hAnsi="Times New Roman"/>
          <w:sz w:val="24"/>
          <w:szCs w:val="24"/>
        </w:rPr>
        <w:t>Telli</w:t>
      </w:r>
      <w:r w:rsidRPr="00031C4B">
        <w:rPr>
          <w:rFonts w:ascii="Times New Roman" w:hAnsi="Times New Roman"/>
          <w:sz w:val="24"/>
          <w:szCs w:val="24"/>
        </w:rPr>
        <w:t>ja esitab pretensiooni 5 tööpäeva jooksul</w:t>
      </w:r>
      <w:r w:rsidR="004C0623">
        <w:rPr>
          <w:rFonts w:ascii="Times New Roman" w:hAnsi="Times New Roman"/>
          <w:sz w:val="24"/>
          <w:szCs w:val="24"/>
        </w:rPr>
        <w:t xml:space="preserve"> teenuse mittevastavusest teadasaamisest</w:t>
      </w:r>
      <w:r w:rsidRPr="00031C4B">
        <w:rPr>
          <w:rFonts w:ascii="Times New Roman" w:hAnsi="Times New Roman"/>
          <w:sz w:val="24"/>
          <w:szCs w:val="24"/>
        </w:rPr>
        <w:t>.</w:t>
      </w:r>
    </w:p>
    <w:p w14:paraId="20461D60" w14:textId="77777777" w:rsidR="00065E5E" w:rsidRPr="00031C4B" w:rsidRDefault="00065E5E" w:rsidP="001A2ABE">
      <w:pPr>
        <w:pStyle w:val="ListParagraph"/>
        <w:numPr>
          <w:ilvl w:val="2"/>
          <w:numId w:val="2"/>
        </w:numPr>
        <w:tabs>
          <w:tab w:val="left" w:pos="567"/>
        </w:tabs>
        <w:spacing w:line="240" w:lineRule="auto"/>
        <w:jc w:val="both"/>
        <w:outlineLvl w:val="2"/>
        <w:rPr>
          <w:rFonts w:ascii="Times New Roman" w:hAnsi="Times New Roman"/>
          <w:bCs/>
          <w:sz w:val="24"/>
          <w:szCs w:val="24"/>
        </w:rPr>
      </w:pPr>
      <w:r w:rsidRPr="00031C4B">
        <w:rPr>
          <w:rFonts w:ascii="Times New Roman" w:hAnsi="Times New Roman"/>
          <w:bCs/>
          <w:sz w:val="24"/>
          <w:szCs w:val="24"/>
        </w:rPr>
        <w:t xml:space="preserve">Pretensioonis fikseeritakse ilmnenud puudused ja määratakse tähtaeg puuduste kõrvaldamiseks. Tellija võib nõuda puudustega teenuse parandamist või uue teenuse osutamist, kui sellega ei põhjustata töövõtjale ebamõistlikke kulusid või põhjendamatuid ebamugavusi. Kui töövõtja rikub lepingust tulenevat kohustust, mille heastamine ei ole võimalik või kui tellijal ei ole heastamise vastu huvi, tähtaega puuduste kõrvaldamiseks ei määrata. </w:t>
      </w:r>
      <w:r w:rsidRPr="00031C4B">
        <w:rPr>
          <w:rFonts w:ascii="Times New Roman" w:hAnsi="Times New Roman"/>
          <w:sz w:val="24"/>
          <w:szCs w:val="24"/>
        </w:rPr>
        <w:t>Sellisel juhul on tellijal õigus jätta teenus vastu võtmata või võtta teenus vastu osaliselt (puudustega).</w:t>
      </w:r>
      <w:r w:rsidRPr="00031C4B">
        <w:rPr>
          <w:rFonts w:ascii="Times New Roman" w:hAnsi="Times New Roman"/>
          <w:bCs/>
          <w:sz w:val="24"/>
          <w:szCs w:val="24"/>
        </w:rPr>
        <w:t xml:space="preserve"> </w:t>
      </w:r>
    </w:p>
    <w:p w14:paraId="3CE1A772" w14:textId="77777777" w:rsidR="00065E5E" w:rsidRPr="00031C4B" w:rsidRDefault="00065E5E" w:rsidP="001A2ABE">
      <w:pPr>
        <w:pStyle w:val="ListParagraph"/>
        <w:numPr>
          <w:ilvl w:val="2"/>
          <w:numId w:val="2"/>
        </w:numPr>
        <w:tabs>
          <w:tab w:val="left" w:pos="567"/>
        </w:tabs>
        <w:spacing w:line="240" w:lineRule="auto"/>
        <w:jc w:val="both"/>
        <w:outlineLvl w:val="2"/>
        <w:rPr>
          <w:rFonts w:ascii="Times New Roman" w:hAnsi="Times New Roman"/>
          <w:bCs/>
          <w:sz w:val="24"/>
          <w:szCs w:val="24"/>
        </w:rPr>
      </w:pPr>
      <w:r w:rsidRPr="00031C4B">
        <w:rPr>
          <w:rFonts w:ascii="Times New Roman" w:hAnsi="Times New Roman"/>
          <w:bCs/>
          <w:sz w:val="24"/>
          <w:szCs w:val="24"/>
        </w:rPr>
        <w:t>Tellijal on õigus võtta vastu puudustega teenus puuduste kõrvaldamise nõude asemel ja alandada lepingu hinda.</w:t>
      </w:r>
    </w:p>
    <w:p w14:paraId="37E18367" w14:textId="77777777" w:rsidR="00065E5E" w:rsidRPr="00031C4B" w:rsidRDefault="00065E5E" w:rsidP="001A2ABE">
      <w:pPr>
        <w:pStyle w:val="ListParagraph"/>
        <w:numPr>
          <w:ilvl w:val="2"/>
          <w:numId w:val="2"/>
        </w:numPr>
        <w:tabs>
          <w:tab w:val="left" w:pos="567"/>
        </w:tabs>
        <w:spacing w:line="240" w:lineRule="auto"/>
        <w:jc w:val="both"/>
        <w:outlineLvl w:val="2"/>
        <w:rPr>
          <w:rFonts w:ascii="Times New Roman" w:hAnsi="Times New Roman"/>
          <w:b/>
          <w:sz w:val="24"/>
          <w:szCs w:val="24"/>
        </w:rPr>
      </w:pPr>
      <w:r w:rsidRPr="00031C4B">
        <w:rPr>
          <w:rFonts w:ascii="Times New Roman" w:hAnsi="Times New Roman"/>
          <w:bCs/>
          <w:sz w:val="24"/>
          <w:szCs w:val="24"/>
        </w:rPr>
        <w:t>Kui töövõtja ei ole pretensiooniga nõus, on töövõtjal õigus tellida teenuse vastavuse hindamiseks ekspertiis mõlema poole poolt aktsepteeritud sõltumatult eksperdilt. Kui teenuse vastuvõtmisest keeldumine osutub ekspertiisi tulemusel põhjendamatuks, hüvitab tellija töövõtjale ekspertiisikulud. Kui ekspertiis kinnitab teenuse mittevastavust, jäävad ekspertiisikulud töövõtja kanda.</w:t>
      </w:r>
    </w:p>
    <w:p w14:paraId="617AC8BA" w14:textId="77777777" w:rsidR="00065E5E" w:rsidRPr="00031C4B" w:rsidRDefault="00065E5E" w:rsidP="001A2ABE">
      <w:pPr>
        <w:pStyle w:val="ListParagraph"/>
        <w:numPr>
          <w:ilvl w:val="2"/>
          <w:numId w:val="2"/>
        </w:numPr>
        <w:tabs>
          <w:tab w:val="left" w:pos="567"/>
        </w:tabs>
        <w:spacing w:line="240" w:lineRule="auto"/>
        <w:jc w:val="both"/>
        <w:outlineLvl w:val="2"/>
        <w:rPr>
          <w:rFonts w:ascii="Times New Roman" w:hAnsi="Times New Roman"/>
          <w:bCs/>
          <w:sz w:val="24"/>
          <w:szCs w:val="24"/>
        </w:rPr>
      </w:pPr>
      <w:r w:rsidRPr="00031C4B">
        <w:rPr>
          <w:rFonts w:ascii="Times New Roman" w:hAnsi="Times New Roman"/>
          <w:bCs/>
          <w:sz w:val="24"/>
          <w:szCs w:val="24"/>
        </w:rPr>
        <w:t>Tellijal ei ole õigust esitada pretensiooni, kui puudused teenuse kvaliteedis on tingitud tellija poolt antud juhendi</w:t>
      </w:r>
      <w:r w:rsidRPr="00031C4B">
        <w:rPr>
          <w:rFonts w:ascii="Times New Roman" w:hAnsi="Times New Roman"/>
          <w:bCs/>
          <w:i/>
          <w:iCs/>
          <w:sz w:val="24"/>
          <w:szCs w:val="24"/>
        </w:rPr>
        <w:t xml:space="preserve"> </w:t>
      </w:r>
      <w:r w:rsidRPr="00031C4B">
        <w:rPr>
          <w:rFonts w:ascii="Times New Roman" w:hAnsi="Times New Roman"/>
          <w:bCs/>
          <w:sz w:val="24"/>
          <w:szCs w:val="24"/>
        </w:rPr>
        <w:t>ebasobivusest või puudustest eeltöödes ning töövõtja oli tellijat sellest teavitanud vastavalt lepingus sätestatule.</w:t>
      </w:r>
    </w:p>
    <w:p w14:paraId="3E737E42" w14:textId="77777777" w:rsidR="00065E5E" w:rsidRPr="00031C4B" w:rsidRDefault="00065E5E" w:rsidP="00031C4B">
      <w:pPr>
        <w:pStyle w:val="ListParagraph"/>
        <w:numPr>
          <w:ilvl w:val="1"/>
          <w:numId w:val="2"/>
        </w:numPr>
        <w:tabs>
          <w:tab w:val="left" w:pos="567"/>
        </w:tabs>
        <w:spacing w:after="0" w:line="240" w:lineRule="auto"/>
        <w:ind w:left="567" w:hanging="567"/>
        <w:jc w:val="both"/>
        <w:outlineLvl w:val="2"/>
        <w:rPr>
          <w:rFonts w:ascii="Times New Roman" w:hAnsi="Times New Roman"/>
          <w:b/>
          <w:sz w:val="24"/>
          <w:szCs w:val="24"/>
        </w:rPr>
      </w:pPr>
      <w:r w:rsidRPr="00031C4B">
        <w:rPr>
          <w:rFonts w:ascii="Times New Roman" w:hAnsi="Times New Roman"/>
          <w:sz w:val="24"/>
          <w:szCs w:val="24"/>
        </w:rPr>
        <w:t xml:space="preserve">Kui tellija ei esita pretensiooni lepingus sätestatud tähtaja jooksul, loetakse teenus tellija poolt vastuvõetuks. </w:t>
      </w:r>
    </w:p>
    <w:p w14:paraId="7BFFAE9A" w14:textId="53C1165A" w:rsidR="00E92E16" w:rsidRPr="00031C4B" w:rsidRDefault="00E92E16" w:rsidP="001A2ABE">
      <w:pPr>
        <w:ind w:left="0" w:firstLine="0"/>
        <w:outlineLvl w:val="2"/>
        <w:rPr>
          <w:b/>
          <w:szCs w:val="24"/>
        </w:rPr>
      </w:pPr>
    </w:p>
    <w:p w14:paraId="32946549" w14:textId="77777777" w:rsidR="00096255" w:rsidRPr="00031C4B" w:rsidRDefault="00096255" w:rsidP="001A2ABE">
      <w:pPr>
        <w:pStyle w:val="ListParagraph"/>
        <w:numPr>
          <w:ilvl w:val="0"/>
          <w:numId w:val="2"/>
        </w:numPr>
        <w:tabs>
          <w:tab w:val="left" w:pos="567"/>
        </w:tabs>
        <w:spacing w:after="0" w:line="240" w:lineRule="auto"/>
        <w:ind w:left="680" w:hanging="709"/>
        <w:contextualSpacing w:val="0"/>
        <w:jc w:val="both"/>
        <w:outlineLvl w:val="2"/>
        <w:rPr>
          <w:rFonts w:ascii="Times New Roman" w:hAnsi="Times New Roman"/>
          <w:b/>
          <w:sz w:val="24"/>
          <w:szCs w:val="24"/>
        </w:rPr>
      </w:pPr>
      <w:r w:rsidRPr="00031C4B">
        <w:rPr>
          <w:rFonts w:ascii="Times New Roman" w:hAnsi="Times New Roman"/>
          <w:b/>
          <w:bCs/>
          <w:sz w:val="24"/>
          <w:szCs w:val="24"/>
        </w:rPr>
        <w:t xml:space="preserve">Poolte vastutus ja vääramatu jõud </w:t>
      </w:r>
    </w:p>
    <w:p w14:paraId="02EABB19" w14:textId="77777777" w:rsidR="009F248C" w:rsidRPr="00031C4B" w:rsidRDefault="009F248C" w:rsidP="00031C4B">
      <w:pPr>
        <w:pStyle w:val="ListParagraph"/>
        <w:numPr>
          <w:ilvl w:val="1"/>
          <w:numId w:val="2"/>
        </w:numPr>
        <w:tabs>
          <w:tab w:val="left" w:pos="567"/>
        </w:tabs>
        <w:spacing w:after="0" w:line="240" w:lineRule="auto"/>
        <w:ind w:left="567" w:hanging="567"/>
        <w:jc w:val="both"/>
        <w:outlineLvl w:val="2"/>
        <w:rPr>
          <w:rFonts w:ascii="Times New Roman" w:hAnsi="Times New Roman"/>
          <w:b/>
          <w:sz w:val="24"/>
          <w:szCs w:val="24"/>
        </w:rPr>
      </w:pPr>
      <w:r w:rsidRPr="00031C4B">
        <w:rPr>
          <w:rFonts w:ascii="Times New Roman" w:hAnsi="Times New Roman"/>
          <w:sz w:val="24"/>
          <w:szCs w:val="24"/>
        </w:rPr>
        <w:t>Lepingust tulenevate kohustuste täitmata jätmise või mittekohase täitmisega teisele poolele tekitatud otsese varalise kahju eest kannavad pooled täielikku vastutust selle kahju ulatuses. Poole koguvastutus on piiratud kahekordse lepingu hinnaga, välja arvatud kui:</w:t>
      </w:r>
    </w:p>
    <w:p w14:paraId="02186DB3" w14:textId="24FB7B7E" w:rsidR="009F248C" w:rsidRPr="00031C4B" w:rsidRDefault="00031C4B" w:rsidP="001A2ABE">
      <w:pPr>
        <w:tabs>
          <w:tab w:val="left" w:pos="567"/>
        </w:tabs>
        <w:ind w:left="1276"/>
        <w:outlineLvl w:val="2"/>
        <w:rPr>
          <w:szCs w:val="24"/>
        </w:rPr>
      </w:pPr>
      <w:r>
        <w:rPr>
          <w:szCs w:val="24"/>
        </w:rPr>
        <w:t>5</w:t>
      </w:r>
      <w:r w:rsidR="009F248C" w:rsidRPr="00031C4B">
        <w:rPr>
          <w:szCs w:val="24"/>
        </w:rPr>
        <w:t>.1.1.  lepingurikkumine oli tahtlik;</w:t>
      </w:r>
    </w:p>
    <w:p w14:paraId="583FD270" w14:textId="3895D936" w:rsidR="009F248C" w:rsidRPr="00031C4B" w:rsidRDefault="00031C4B" w:rsidP="001A2ABE">
      <w:pPr>
        <w:tabs>
          <w:tab w:val="left" w:pos="567"/>
        </w:tabs>
        <w:ind w:left="1276"/>
        <w:outlineLvl w:val="2"/>
        <w:rPr>
          <w:b/>
          <w:szCs w:val="24"/>
          <w:shd w:val="clear" w:color="auto" w:fill="FFFFFF"/>
        </w:rPr>
      </w:pPr>
      <w:r>
        <w:rPr>
          <w:szCs w:val="24"/>
        </w:rPr>
        <w:t>5</w:t>
      </w:r>
      <w:r w:rsidR="009F248C" w:rsidRPr="00031C4B">
        <w:rPr>
          <w:szCs w:val="24"/>
        </w:rPr>
        <w:t xml:space="preserve">.1.2. </w:t>
      </w:r>
      <w:r w:rsidR="009F248C" w:rsidRPr="00031C4B">
        <w:rPr>
          <w:iCs/>
          <w:szCs w:val="24"/>
        </w:rPr>
        <w:t xml:space="preserve"> </w:t>
      </w:r>
      <w:r w:rsidR="009F248C" w:rsidRPr="00031C4B">
        <w:rPr>
          <w:szCs w:val="24"/>
          <w:shd w:val="clear" w:color="auto" w:fill="FFFFFF"/>
        </w:rPr>
        <w:t xml:space="preserve">Lisaks lepingu täitmise nõudele või täitmisnõude asemel on tellijal õigus nõuda leppetrahvi kuni 5% lepingu hinnast iga rikkumise eest, </w:t>
      </w:r>
      <w:r w:rsidR="009F248C" w:rsidRPr="00031C4B">
        <w:rPr>
          <w:szCs w:val="24"/>
        </w:rPr>
        <w:t>kui töövõtja ei os</w:t>
      </w:r>
      <w:r w:rsidR="004C0623">
        <w:rPr>
          <w:szCs w:val="24"/>
        </w:rPr>
        <w:t>u</w:t>
      </w:r>
      <w:r w:rsidR="009F248C" w:rsidRPr="00031C4B">
        <w:rPr>
          <w:szCs w:val="24"/>
        </w:rPr>
        <w:t>ta t</w:t>
      </w:r>
      <w:r w:rsidR="004C0623">
        <w:rPr>
          <w:szCs w:val="24"/>
        </w:rPr>
        <w:t>eenust</w:t>
      </w:r>
      <w:r w:rsidR="009F248C" w:rsidRPr="00031C4B">
        <w:rPr>
          <w:szCs w:val="24"/>
        </w:rPr>
        <w:t xml:space="preserve"> lepingus sätestatud tingimuste kohaselt</w:t>
      </w:r>
      <w:r w:rsidR="009F248C" w:rsidRPr="00031C4B">
        <w:rPr>
          <w:szCs w:val="24"/>
          <w:shd w:val="clear" w:color="auto" w:fill="FFFFFF"/>
        </w:rPr>
        <w:t xml:space="preserve">. </w:t>
      </w:r>
    </w:p>
    <w:p w14:paraId="2378E6AF" w14:textId="044DBD51" w:rsidR="009F248C" w:rsidRPr="00031C4B" w:rsidRDefault="009F248C" w:rsidP="00031C4B">
      <w:pPr>
        <w:pStyle w:val="ListParagraph"/>
        <w:numPr>
          <w:ilvl w:val="1"/>
          <w:numId w:val="2"/>
        </w:numPr>
        <w:tabs>
          <w:tab w:val="left" w:pos="567"/>
        </w:tabs>
        <w:spacing w:after="0" w:line="240" w:lineRule="auto"/>
        <w:ind w:left="567" w:hanging="567"/>
        <w:jc w:val="both"/>
        <w:outlineLvl w:val="2"/>
        <w:rPr>
          <w:rFonts w:ascii="Times New Roman" w:hAnsi="Times New Roman"/>
          <w:b/>
          <w:sz w:val="24"/>
          <w:szCs w:val="24"/>
        </w:rPr>
      </w:pPr>
      <w:r w:rsidRPr="00031C4B">
        <w:rPr>
          <w:rFonts w:ascii="Times New Roman" w:hAnsi="Times New Roman"/>
          <w:sz w:val="24"/>
          <w:szCs w:val="24"/>
        </w:rPr>
        <w:t>Lepingus sätestatud kohustuste rikkumise korral, sh t</w:t>
      </w:r>
      <w:r w:rsidR="004C0623">
        <w:rPr>
          <w:rFonts w:ascii="Times New Roman" w:hAnsi="Times New Roman"/>
          <w:sz w:val="24"/>
          <w:szCs w:val="24"/>
        </w:rPr>
        <w:t>eenuse</w:t>
      </w:r>
      <w:r w:rsidRPr="00031C4B">
        <w:rPr>
          <w:rFonts w:ascii="Times New Roman" w:hAnsi="Times New Roman"/>
          <w:sz w:val="24"/>
          <w:szCs w:val="24"/>
        </w:rPr>
        <w:t xml:space="preserve"> os</w:t>
      </w:r>
      <w:r w:rsidR="004C0623">
        <w:rPr>
          <w:rFonts w:ascii="Times New Roman" w:hAnsi="Times New Roman"/>
          <w:sz w:val="24"/>
          <w:szCs w:val="24"/>
        </w:rPr>
        <w:t>u</w:t>
      </w:r>
      <w:r w:rsidRPr="00031C4B">
        <w:rPr>
          <w:rFonts w:ascii="Times New Roman" w:hAnsi="Times New Roman"/>
          <w:sz w:val="24"/>
          <w:szCs w:val="24"/>
        </w:rPr>
        <w:t xml:space="preserve">tamise tähtajast või lepingu alusel esitatud pretensioonis määratud tähtajast mittekinnipidamise korral on </w:t>
      </w:r>
      <w:r w:rsidRPr="00031C4B">
        <w:rPr>
          <w:rFonts w:ascii="Times New Roman" w:hAnsi="Times New Roman"/>
          <w:sz w:val="24"/>
          <w:szCs w:val="24"/>
        </w:rPr>
        <w:lastRenderedPageBreak/>
        <w:t>tellijal õigus nõuda töövõtjalt leppetrahvi kuni 0,05% lepingu hinnast iga viivitatud päeva eest.</w:t>
      </w:r>
    </w:p>
    <w:p w14:paraId="703692CD" w14:textId="066BB770" w:rsidR="009F248C" w:rsidRPr="00031C4B" w:rsidRDefault="009F248C" w:rsidP="00031C4B">
      <w:pPr>
        <w:pStyle w:val="ListParagraph"/>
        <w:numPr>
          <w:ilvl w:val="1"/>
          <w:numId w:val="2"/>
        </w:numPr>
        <w:tabs>
          <w:tab w:val="left" w:pos="567"/>
        </w:tabs>
        <w:spacing w:after="0" w:line="240" w:lineRule="auto"/>
        <w:ind w:left="567" w:hanging="567"/>
        <w:jc w:val="both"/>
        <w:outlineLvl w:val="2"/>
        <w:rPr>
          <w:rFonts w:ascii="Times New Roman" w:hAnsi="Times New Roman"/>
          <w:b/>
          <w:sz w:val="24"/>
          <w:szCs w:val="24"/>
        </w:rPr>
      </w:pPr>
      <w:r w:rsidRPr="00031C4B">
        <w:rPr>
          <w:rFonts w:ascii="Times New Roman" w:hAnsi="Times New Roman"/>
          <w:sz w:val="24"/>
          <w:szCs w:val="24"/>
        </w:rPr>
        <w:t xml:space="preserve">Kui töövõtja ei täida lepinguga võetud kohustusi, ei paranda puudustega </w:t>
      </w:r>
      <w:r w:rsidR="004C0623" w:rsidRPr="00031C4B">
        <w:rPr>
          <w:rFonts w:ascii="Times New Roman" w:hAnsi="Times New Roman"/>
          <w:sz w:val="24"/>
          <w:szCs w:val="24"/>
        </w:rPr>
        <w:t>t</w:t>
      </w:r>
      <w:r w:rsidR="004C0623">
        <w:rPr>
          <w:rFonts w:ascii="Times New Roman" w:hAnsi="Times New Roman"/>
          <w:sz w:val="24"/>
          <w:szCs w:val="24"/>
        </w:rPr>
        <w:t xml:space="preserve">eenust </w:t>
      </w:r>
      <w:r w:rsidRPr="00031C4B">
        <w:rPr>
          <w:rFonts w:ascii="Times New Roman" w:hAnsi="Times New Roman"/>
          <w:sz w:val="24"/>
          <w:szCs w:val="24"/>
        </w:rPr>
        <w:t xml:space="preserve">või ei </w:t>
      </w:r>
      <w:r w:rsidR="004C0623">
        <w:rPr>
          <w:rFonts w:ascii="Times New Roman" w:hAnsi="Times New Roman"/>
          <w:sz w:val="24"/>
          <w:szCs w:val="24"/>
        </w:rPr>
        <w:t>osuta uut</w:t>
      </w:r>
      <w:r w:rsidRPr="00031C4B">
        <w:rPr>
          <w:rFonts w:ascii="Times New Roman" w:hAnsi="Times New Roman"/>
          <w:sz w:val="24"/>
          <w:szCs w:val="24"/>
        </w:rPr>
        <w:t xml:space="preserve"> t</w:t>
      </w:r>
      <w:r w:rsidR="004C0623">
        <w:rPr>
          <w:rFonts w:ascii="Times New Roman" w:hAnsi="Times New Roman"/>
          <w:sz w:val="24"/>
          <w:szCs w:val="24"/>
        </w:rPr>
        <w:t>eenust</w:t>
      </w:r>
      <w:r w:rsidRPr="00031C4B">
        <w:rPr>
          <w:rFonts w:ascii="Times New Roman" w:hAnsi="Times New Roman"/>
          <w:sz w:val="24"/>
          <w:szCs w:val="24"/>
        </w:rPr>
        <w:t xml:space="preserve"> puudustega t</w:t>
      </w:r>
      <w:r w:rsidR="004C0623">
        <w:rPr>
          <w:rFonts w:ascii="Times New Roman" w:hAnsi="Times New Roman"/>
          <w:sz w:val="24"/>
          <w:szCs w:val="24"/>
        </w:rPr>
        <w:t>eenuse</w:t>
      </w:r>
      <w:r w:rsidRPr="00031C4B">
        <w:rPr>
          <w:rFonts w:ascii="Times New Roman" w:hAnsi="Times New Roman"/>
          <w:sz w:val="24"/>
          <w:szCs w:val="24"/>
        </w:rPr>
        <w:t xml:space="preserve"> asemel ja töövõtja viivitust saab lugeda oluliseks lepingu rikkumiseks, on tellijal õigus tellida mittetäidetud või mittenõuetekohaselt täidetud mahus t</w:t>
      </w:r>
      <w:r w:rsidR="004C0623">
        <w:rPr>
          <w:rFonts w:ascii="Times New Roman" w:hAnsi="Times New Roman"/>
          <w:sz w:val="24"/>
          <w:szCs w:val="24"/>
        </w:rPr>
        <w:t>eenus</w:t>
      </w:r>
      <w:r w:rsidRPr="00031C4B">
        <w:rPr>
          <w:rFonts w:ascii="Times New Roman" w:hAnsi="Times New Roman"/>
          <w:sz w:val="24"/>
          <w:szCs w:val="24"/>
        </w:rPr>
        <w:t xml:space="preserve"> kolmandatelt isikutelt</w:t>
      </w:r>
      <w:r w:rsidRPr="00031C4B">
        <w:rPr>
          <w:rFonts w:ascii="Times New Roman" w:hAnsi="Times New Roman"/>
          <w:sz w:val="24"/>
          <w:szCs w:val="24"/>
          <w:shd w:val="clear" w:color="auto" w:fill="FFFFFF"/>
        </w:rPr>
        <w:t xml:space="preserve"> </w:t>
      </w:r>
      <w:r w:rsidRPr="00031C4B">
        <w:rPr>
          <w:rFonts w:ascii="Times New Roman" w:hAnsi="Times New Roman"/>
          <w:sz w:val="24"/>
          <w:szCs w:val="24"/>
        </w:rPr>
        <w:t>ning nõuda lisaks leppetrahvile kolmandatelt isikutelt tellitud t</w:t>
      </w:r>
      <w:r w:rsidR="004C0623">
        <w:rPr>
          <w:rFonts w:ascii="Times New Roman" w:hAnsi="Times New Roman"/>
          <w:sz w:val="24"/>
          <w:szCs w:val="24"/>
        </w:rPr>
        <w:t>eenust</w:t>
      </w:r>
      <w:r w:rsidRPr="00031C4B">
        <w:rPr>
          <w:rFonts w:ascii="Times New Roman" w:hAnsi="Times New Roman"/>
          <w:sz w:val="24"/>
          <w:szCs w:val="24"/>
        </w:rPr>
        <w:t xml:space="preserve">ele kulunud summa ning lepingu hinna vahe hüvitamist töövõtja poolt ja/või lepingust taganeda. </w:t>
      </w:r>
    </w:p>
    <w:p w14:paraId="78AAAA65" w14:textId="77777777" w:rsidR="009F248C" w:rsidRPr="00031C4B" w:rsidRDefault="009F248C" w:rsidP="00031C4B">
      <w:pPr>
        <w:tabs>
          <w:tab w:val="left" w:pos="567"/>
        </w:tabs>
        <w:ind w:left="0" w:firstLine="0"/>
        <w:outlineLvl w:val="2"/>
        <w:rPr>
          <w:b/>
          <w:iCs/>
          <w:szCs w:val="24"/>
        </w:rPr>
      </w:pPr>
      <w:r w:rsidRPr="00031C4B">
        <w:rPr>
          <w:iCs/>
          <w:szCs w:val="24"/>
        </w:rPr>
        <w:t>Lepingu oluliseks rikkumiseks loetakse muuhulgas, kuid mitte ainult:</w:t>
      </w:r>
    </w:p>
    <w:p w14:paraId="4657E27F" w14:textId="70ADA31B" w:rsidR="009F248C" w:rsidRPr="00031C4B" w:rsidRDefault="009F248C" w:rsidP="00031C4B">
      <w:pPr>
        <w:pStyle w:val="ListParagraph"/>
        <w:numPr>
          <w:ilvl w:val="2"/>
          <w:numId w:val="2"/>
        </w:numPr>
        <w:tabs>
          <w:tab w:val="left" w:pos="567"/>
        </w:tabs>
        <w:spacing w:after="0" w:line="240" w:lineRule="auto"/>
        <w:ind w:left="1145"/>
        <w:contextualSpacing w:val="0"/>
        <w:jc w:val="both"/>
        <w:outlineLvl w:val="2"/>
        <w:rPr>
          <w:rFonts w:ascii="Times New Roman" w:hAnsi="Times New Roman"/>
          <w:iCs/>
          <w:sz w:val="24"/>
          <w:szCs w:val="24"/>
        </w:rPr>
      </w:pPr>
      <w:r w:rsidRPr="00031C4B">
        <w:rPr>
          <w:rFonts w:ascii="Times New Roman" w:hAnsi="Times New Roman"/>
          <w:iCs/>
          <w:sz w:val="24"/>
          <w:szCs w:val="24"/>
        </w:rPr>
        <w:t>töövõtja tegevuse või tegevusetuse tõttu ei ole nõuetele vastav t</w:t>
      </w:r>
      <w:r w:rsidR="004C0623">
        <w:rPr>
          <w:rFonts w:ascii="Times New Roman" w:hAnsi="Times New Roman"/>
          <w:iCs/>
          <w:sz w:val="24"/>
          <w:szCs w:val="24"/>
        </w:rPr>
        <w:t>eenus</w:t>
      </w:r>
      <w:r w:rsidRPr="00031C4B">
        <w:rPr>
          <w:rFonts w:ascii="Times New Roman" w:hAnsi="Times New Roman"/>
          <w:iCs/>
          <w:sz w:val="24"/>
          <w:szCs w:val="24"/>
        </w:rPr>
        <w:t xml:space="preserve"> os</w:t>
      </w:r>
      <w:r w:rsidR="004C0623">
        <w:rPr>
          <w:rFonts w:ascii="Times New Roman" w:hAnsi="Times New Roman"/>
          <w:iCs/>
          <w:sz w:val="24"/>
          <w:szCs w:val="24"/>
        </w:rPr>
        <w:t>u</w:t>
      </w:r>
      <w:r w:rsidRPr="00031C4B">
        <w:rPr>
          <w:rFonts w:ascii="Times New Roman" w:hAnsi="Times New Roman"/>
          <w:iCs/>
          <w:sz w:val="24"/>
          <w:szCs w:val="24"/>
        </w:rPr>
        <w:t>tatav;</w:t>
      </w:r>
    </w:p>
    <w:p w14:paraId="3498FB14" w14:textId="3CF23003" w:rsidR="009F248C" w:rsidRPr="00031C4B" w:rsidRDefault="009F248C" w:rsidP="00031C4B">
      <w:pPr>
        <w:pStyle w:val="ListParagraph"/>
        <w:numPr>
          <w:ilvl w:val="2"/>
          <w:numId w:val="2"/>
        </w:numPr>
        <w:tabs>
          <w:tab w:val="left" w:pos="567"/>
        </w:tabs>
        <w:spacing w:after="0" w:line="240" w:lineRule="auto"/>
        <w:ind w:left="1145"/>
        <w:contextualSpacing w:val="0"/>
        <w:jc w:val="both"/>
        <w:outlineLvl w:val="2"/>
        <w:rPr>
          <w:rFonts w:ascii="Times New Roman" w:hAnsi="Times New Roman"/>
          <w:iCs/>
          <w:sz w:val="24"/>
          <w:szCs w:val="24"/>
        </w:rPr>
      </w:pPr>
      <w:r w:rsidRPr="00031C4B">
        <w:rPr>
          <w:rFonts w:ascii="Times New Roman" w:hAnsi="Times New Roman"/>
          <w:iCs/>
          <w:sz w:val="24"/>
          <w:szCs w:val="24"/>
        </w:rPr>
        <w:t>töövõtja ei pea lepingu täitmisel kinni tellija juhistest või õigusaktiga t</w:t>
      </w:r>
      <w:r w:rsidR="004C0623">
        <w:rPr>
          <w:rFonts w:ascii="Times New Roman" w:hAnsi="Times New Roman"/>
          <w:iCs/>
          <w:sz w:val="24"/>
          <w:szCs w:val="24"/>
        </w:rPr>
        <w:t>eenuse</w:t>
      </w:r>
      <w:r w:rsidRPr="00031C4B">
        <w:rPr>
          <w:rFonts w:ascii="Times New Roman" w:hAnsi="Times New Roman"/>
          <w:iCs/>
          <w:sz w:val="24"/>
          <w:szCs w:val="24"/>
        </w:rPr>
        <w:t xml:space="preserve"> os</w:t>
      </w:r>
      <w:r w:rsidR="004C0623">
        <w:rPr>
          <w:rFonts w:ascii="Times New Roman" w:hAnsi="Times New Roman"/>
          <w:iCs/>
          <w:sz w:val="24"/>
          <w:szCs w:val="24"/>
        </w:rPr>
        <w:t>u</w:t>
      </w:r>
      <w:r w:rsidRPr="00031C4B">
        <w:rPr>
          <w:rFonts w:ascii="Times New Roman" w:hAnsi="Times New Roman"/>
          <w:iCs/>
          <w:sz w:val="24"/>
          <w:szCs w:val="24"/>
        </w:rPr>
        <w:t>tamisele kehtestatud nõuetest;</w:t>
      </w:r>
    </w:p>
    <w:p w14:paraId="3B54633E" w14:textId="2D8AB196" w:rsidR="009F248C" w:rsidRPr="00031C4B" w:rsidRDefault="009F248C" w:rsidP="00031C4B">
      <w:pPr>
        <w:pStyle w:val="ListParagraph"/>
        <w:numPr>
          <w:ilvl w:val="2"/>
          <w:numId w:val="2"/>
        </w:numPr>
        <w:tabs>
          <w:tab w:val="left" w:pos="567"/>
        </w:tabs>
        <w:spacing w:after="0" w:line="240" w:lineRule="auto"/>
        <w:ind w:left="1145"/>
        <w:contextualSpacing w:val="0"/>
        <w:jc w:val="both"/>
        <w:outlineLvl w:val="2"/>
        <w:rPr>
          <w:rFonts w:ascii="Times New Roman" w:hAnsi="Times New Roman"/>
          <w:iCs/>
          <w:sz w:val="24"/>
          <w:szCs w:val="24"/>
        </w:rPr>
      </w:pPr>
      <w:r w:rsidRPr="00031C4B">
        <w:rPr>
          <w:rFonts w:ascii="Times New Roman" w:hAnsi="Times New Roman"/>
          <w:iCs/>
          <w:sz w:val="24"/>
          <w:szCs w:val="24"/>
        </w:rPr>
        <w:t>töövõtja rikub lepingus sätestatud andmekaitse nõudeid;</w:t>
      </w:r>
    </w:p>
    <w:p w14:paraId="3CCB895B" w14:textId="28CEAA81" w:rsidR="00F14E8C" w:rsidRPr="00031C4B" w:rsidRDefault="00F14E8C" w:rsidP="00031C4B">
      <w:pPr>
        <w:pStyle w:val="ListParagraph"/>
        <w:numPr>
          <w:ilvl w:val="2"/>
          <w:numId w:val="2"/>
        </w:numPr>
        <w:tabs>
          <w:tab w:val="left" w:pos="567"/>
        </w:tabs>
        <w:spacing w:after="0" w:line="240" w:lineRule="auto"/>
        <w:ind w:left="1145"/>
        <w:contextualSpacing w:val="0"/>
        <w:jc w:val="both"/>
        <w:outlineLvl w:val="2"/>
        <w:rPr>
          <w:rFonts w:ascii="Times New Roman" w:hAnsi="Times New Roman"/>
          <w:iCs/>
          <w:sz w:val="24"/>
          <w:szCs w:val="24"/>
        </w:rPr>
      </w:pPr>
      <w:r w:rsidRPr="00031C4B">
        <w:rPr>
          <w:rFonts w:ascii="Times New Roman" w:hAnsi="Times New Roman"/>
          <w:iCs/>
          <w:sz w:val="24"/>
          <w:szCs w:val="24"/>
        </w:rPr>
        <w:t>rahastaja tingimuste (sh teavitamine, vormistamine ja sümboolika) mittejärgimine</w:t>
      </w:r>
      <w:r w:rsidR="001A2ABE" w:rsidRPr="00031C4B">
        <w:rPr>
          <w:rFonts w:ascii="Times New Roman" w:hAnsi="Times New Roman"/>
          <w:iCs/>
          <w:sz w:val="24"/>
          <w:szCs w:val="24"/>
        </w:rPr>
        <w:t>;</w:t>
      </w:r>
    </w:p>
    <w:p w14:paraId="7AB41201" w14:textId="0A4C12E6" w:rsidR="009F248C" w:rsidRPr="00031C4B" w:rsidRDefault="009F248C" w:rsidP="00031C4B">
      <w:pPr>
        <w:pStyle w:val="ListParagraph"/>
        <w:numPr>
          <w:ilvl w:val="2"/>
          <w:numId w:val="2"/>
        </w:numPr>
        <w:tabs>
          <w:tab w:val="left" w:pos="567"/>
        </w:tabs>
        <w:spacing w:after="0" w:line="240" w:lineRule="auto"/>
        <w:ind w:left="1145"/>
        <w:contextualSpacing w:val="0"/>
        <w:jc w:val="both"/>
        <w:outlineLvl w:val="2"/>
        <w:rPr>
          <w:rFonts w:ascii="Times New Roman" w:hAnsi="Times New Roman"/>
          <w:iCs/>
          <w:sz w:val="24"/>
          <w:szCs w:val="24"/>
        </w:rPr>
      </w:pPr>
      <w:r w:rsidRPr="00031C4B">
        <w:rPr>
          <w:rFonts w:ascii="Times New Roman" w:hAnsi="Times New Roman"/>
          <w:iCs/>
          <w:sz w:val="24"/>
          <w:szCs w:val="24"/>
        </w:rPr>
        <w:t>töövõtja on esitanud lepingu sõlmimisel või lepingu täitmise käigus valeandmeid</w:t>
      </w:r>
      <w:r w:rsidR="001A2ABE" w:rsidRPr="00031C4B">
        <w:rPr>
          <w:rFonts w:ascii="Times New Roman" w:hAnsi="Times New Roman"/>
          <w:iCs/>
          <w:sz w:val="24"/>
          <w:szCs w:val="24"/>
        </w:rPr>
        <w:t>.</w:t>
      </w:r>
    </w:p>
    <w:p w14:paraId="6923BB34" w14:textId="0AB544C0" w:rsidR="009F248C" w:rsidRPr="00031C4B" w:rsidRDefault="009F248C" w:rsidP="001A2ABE">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b/>
          <w:sz w:val="24"/>
          <w:szCs w:val="24"/>
        </w:rPr>
      </w:pPr>
      <w:r w:rsidRPr="00031C4B">
        <w:rPr>
          <w:rFonts w:ascii="Times New Roman" w:hAnsi="Times New Roman"/>
          <w:sz w:val="24"/>
          <w:szCs w:val="24"/>
        </w:rPr>
        <w:t xml:space="preserve">Kui tellija viivitab lepingus sätestatud rahaliste kohustuste täitmisega, on töövõtjal õigus nõuda tellijalt viivist kuni 0,05% tähtaegselt tasumata summalt päevas, kuid mitte rohkem kui 5% </w:t>
      </w:r>
      <w:r w:rsidR="004C0623">
        <w:rPr>
          <w:rFonts w:ascii="Times New Roman" w:hAnsi="Times New Roman"/>
          <w:sz w:val="24"/>
          <w:szCs w:val="24"/>
        </w:rPr>
        <w:t>tasumata summalt</w:t>
      </w:r>
      <w:r w:rsidRPr="00031C4B">
        <w:rPr>
          <w:rFonts w:ascii="Times New Roman" w:hAnsi="Times New Roman"/>
          <w:sz w:val="24"/>
          <w:szCs w:val="24"/>
        </w:rPr>
        <w:t>.</w:t>
      </w:r>
    </w:p>
    <w:p w14:paraId="7875D810" w14:textId="2CE043AB" w:rsidR="009F248C" w:rsidRPr="00031C4B" w:rsidRDefault="009F248C" w:rsidP="001A2ABE">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b/>
          <w:sz w:val="24"/>
          <w:szCs w:val="24"/>
        </w:rPr>
      </w:pPr>
      <w:r w:rsidRPr="00031C4B">
        <w:rPr>
          <w:rFonts w:ascii="Times New Roman" w:hAnsi="Times New Roman"/>
          <w:sz w:val="24"/>
          <w:szCs w:val="24"/>
        </w:rPr>
        <w:t xml:space="preserve">Lepingus sätestatud konfidentsiaalsuskohustuse rikkumisel töövõtja või tema esindajate, töötajate, lepingupartnerite ning muude isikute poolt, keda ta oma kohustuste täitmisel kasutab, on tellijal igakordselt õigus nõuda töövõtjalt leppetrahvi kuni 30% lepingu hinnast ja/või lepingust taganeda. </w:t>
      </w:r>
    </w:p>
    <w:p w14:paraId="5BEEDD1D" w14:textId="671B2E6C" w:rsidR="009F248C" w:rsidRPr="00031C4B" w:rsidRDefault="009F248C" w:rsidP="001A2ABE">
      <w:pPr>
        <w:numPr>
          <w:ilvl w:val="1"/>
          <w:numId w:val="2"/>
        </w:numPr>
        <w:autoSpaceDE w:val="0"/>
        <w:autoSpaceDN w:val="0"/>
        <w:adjustRightInd w:val="0"/>
        <w:ind w:left="567" w:hanging="567"/>
        <w:contextualSpacing/>
        <w:outlineLvl w:val="2"/>
        <w:rPr>
          <w:color w:val="000000"/>
          <w:szCs w:val="24"/>
        </w:rPr>
      </w:pPr>
      <w:r w:rsidRPr="00031C4B">
        <w:rPr>
          <w:color w:val="000000"/>
          <w:szCs w:val="24"/>
        </w:rPr>
        <w:t xml:space="preserve">Õiguskaitsevahendite kohaldamine või kohaldamata jätmine, sh leppetrahvi nõudmine ja selle ulatus, oleneb rikkumise iseloomust, tagajärgedest kahjustatud poolele ja muudest lepingulist suhet mõjutavatest teguritest ning toimub </w:t>
      </w:r>
      <w:r w:rsidR="004C0623">
        <w:rPr>
          <w:color w:val="000000"/>
          <w:szCs w:val="24"/>
        </w:rPr>
        <w:t xml:space="preserve">võlaõigusseaduse (edaspidi </w:t>
      </w:r>
      <w:r w:rsidRPr="00031C4B">
        <w:rPr>
          <w:color w:val="000000"/>
          <w:szCs w:val="24"/>
        </w:rPr>
        <w:t>VÕS</w:t>
      </w:r>
      <w:r w:rsidR="004C0623">
        <w:rPr>
          <w:color w:val="000000"/>
          <w:szCs w:val="24"/>
        </w:rPr>
        <w:t>)</w:t>
      </w:r>
      <w:r w:rsidRPr="00031C4B">
        <w:rPr>
          <w:color w:val="000000"/>
          <w:szCs w:val="24"/>
        </w:rPr>
        <w:t xml:space="preserve"> alusel.</w:t>
      </w:r>
    </w:p>
    <w:p w14:paraId="75A592C0" w14:textId="77777777" w:rsidR="009F248C" w:rsidRPr="00031C4B" w:rsidRDefault="009F248C" w:rsidP="001A2ABE">
      <w:pPr>
        <w:numPr>
          <w:ilvl w:val="1"/>
          <w:numId w:val="2"/>
        </w:numPr>
        <w:autoSpaceDE w:val="0"/>
        <w:autoSpaceDN w:val="0"/>
        <w:adjustRightInd w:val="0"/>
        <w:ind w:left="567" w:hanging="567"/>
        <w:contextualSpacing/>
        <w:outlineLvl w:val="2"/>
        <w:rPr>
          <w:color w:val="000000"/>
          <w:szCs w:val="24"/>
        </w:rPr>
      </w:pPr>
      <w:r w:rsidRPr="00031C4B">
        <w:rPr>
          <w:szCs w:val="24"/>
        </w:rPr>
        <w:t xml:space="preserve">Kui sama rikkumise eest on võimalik rakendada erinevaid õiguskaitsevahendeid, valib </w:t>
      </w:r>
      <w:r w:rsidRPr="00031C4B">
        <w:rPr>
          <w:color w:val="000000"/>
          <w:szCs w:val="24"/>
        </w:rPr>
        <w:t xml:space="preserve">õiguskaitsevahendi(d) selleks õigustatud pool. </w:t>
      </w:r>
    </w:p>
    <w:p w14:paraId="6BFBBB32" w14:textId="77777777" w:rsidR="009F248C" w:rsidRPr="00031C4B" w:rsidRDefault="009F248C" w:rsidP="001A2ABE">
      <w:pPr>
        <w:numPr>
          <w:ilvl w:val="1"/>
          <w:numId w:val="2"/>
        </w:numPr>
        <w:autoSpaceDE w:val="0"/>
        <w:autoSpaceDN w:val="0"/>
        <w:adjustRightInd w:val="0"/>
        <w:ind w:left="567" w:hanging="567"/>
        <w:contextualSpacing/>
        <w:outlineLvl w:val="2"/>
        <w:rPr>
          <w:szCs w:val="24"/>
        </w:rPr>
      </w:pPr>
      <w:r w:rsidRPr="00031C4B">
        <w:rPr>
          <w:szCs w:val="24"/>
        </w:rPr>
        <w:t>Leppetrahvi nõudmine ei mõjuta õigust kasutada teisi õiguskaitsevahendeid.</w:t>
      </w:r>
    </w:p>
    <w:p w14:paraId="33495949" w14:textId="18D0D9AD" w:rsidR="009F248C" w:rsidRPr="00031C4B" w:rsidRDefault="009F248C" w:rsidP="001A2ABE">
      <w:pPr>
        <w:pStyle w:val="ListParagraph"/>
        <w:numPr>
          <w:ilvl w:val="1"/>
          <w:numId w:val="2"/>
        </w:numPr>
        <w:tabs>
          <w:tab w:val="left" w:pos="567"/>
        </w:tabs>
        <w:spacing w:after="0" w:line="240" w:lineRule="auto"/>
        <w:ind w:left="567" w:hanging="567"/>
        <w:jc w:val="both"/>
        <w:outlineLvl w:val="2"/>
        <w:rPr>
          <w:rFonts w:ascii="Times New Roman" w:hAnsi="Times New Roman"/>
          <w:b/>
          <w:sz w:val="24"/>
          <w:szCs w:val="24"/>
        </w:rPr>
      </w:pPr>
      <w:r w:rsidRPr="00031C4B">
        <w:rPr>
          <w:rFonts w:ascii="Times New Roman" w:hAnsi="Times New Roman"/>
          <w:sz w:val="24"/>
          <w:szCs w:val="24"/>
        </w:rPr>
        <w:t>Leppetrahvid ja viivised tuleb tasuda 14 kalendripäeva jooksul vastava nõude saamisest. Tellijal on õigus t</w:t>
      </w:r>
      <w:r w:rsidR="004C0623">
        <w:rPr>
          <w:rFonts w:ascii="Times New Roman" w:hAnsi="Times New Roman"/>
          <w:sz w:val="24"/>
          <w:szCs w:val="24"/>
        </w:rPr>
        <w:t>eenuse</w:t>
      </w:r>
      <w:r w:rsidRPr="00031C4B">
        <w:rPr>
          <w:rFonts w:ascii="Times New Roman" w:hAnsi="Times New Roman"/>
          <w:sz w:val="24"/>
          <w:szCs w:val="24"/>
        </w:rPr>
        <w:t xml:space="preserve"> eest tasumisel tasaarvestada leppetrahvi summa lepingu alusel tasumisele kuuluva summaga. </w:t>
      </w:r>
    </w:p>
    <w:p w14:paraId="01EBF566" w14:textId="489D70FA" w:rsidR="00F14E8C" w:rsidRPr="00031C4B" w:rsidRDefault="00F14E8C" w:rsidP="001A2ABE">
      <w:pPr>
        <w:pStyle w:val="ListParagraph"/>
        <w:numPr>
          <w:ilvl w:val="1"/>
          <w:numId w:val="2"/>
        </w:numPr>
        <w:spacing w:after="0" w:line="240" w:lineRule="auto"/>
        <w:ind w:left="567" w:hanging="567"/>
        <w:jc w:val="both"/>
        <w:outlineLvl w:val="2"/>
        <w:rPr>
          <w:rFonts w:ascii="Times New Roman" w:hAnsi="Times New Roman"/>
          <w:b/>
          <w:iCs/>
          <w:sz w:val="24"/>
          <w:szCs w:val="24"/>
        </w:rPr>
      </w:pPr>
      <w:r w:rsidRPr="00031C4B">
        <w:rPr>
          <w:rFonts w:ascii="Times New Roman" w:hAnsi="Times New Roman"/>
          <w:iCs/>
          <w:sz w:val="24"/>
          <w:szCs w:val="24"/>
        </w:rPr>
        <w:t>Kui töövõtja ei täida lepingut nõuetekohaselt ja/või ei järgi t</w:t>
      </w:r>
      <w:r w:rsidR="004C0623">
        <w:rPr>
          <w:rFonts w:ascii="Times New Roman" w:hAnsi="Times New Roman"/>
          <w:iCs/>
          <w:sz w:val="24"/>
          <w:szCs w:val="24"/>
        </w:rPr>
        <w:t>eenuse</w:t>
      </w:r>
      <w:r w:rsidRPr="00031C4B">
        <w:rPr>
          <w:rFonts w:ascii="Times New Roman" w:hAnsi="Times New Roman"/>
          <w:iCs/>
          <w:sz w:val="24"/>
          <w:szCs w:val="24"/>
        </w:rPr>
        <w:t xml:space="preserve"> os</w:t>
      </w:r>
      <w:r w:rsidR="004C0623">
        <w:rPr>
          <w:rFonts w:ascii="Times New Roman" w:hAnsi="Times New Roman"/>
          <w:iCs/>
          <w:sz w:val="24"/>
          <w:szCs w:val="24"/>
        </w:rPr>
        <w:t>u</w:t>
      </w:r>
      <w:r w:rsidRPr="00031C4B">
        <w:rPr>
          <w:rFonts w:ascii="Times New Roman" w:hAnsi="Times New Roman"/>
          <w:iCs/>
          <w:sz w:val="24"/>
          <w:szCs w:val="24"/>
        </w:rPr>
        <w:t xml:space="preserve">tamisel lepingu rahastaja tingimusi (sh teavitamine, vormistamine ja sümboolika) ja selle tõttu tehakse tellijale toetuse vähendamise või tagasinõude otsus, on tellijal õigus töövõtjalt tagasi nõuda mitteabikõlbulikud kulud tagasimakse nõude ulatuses. </w:t>
      </w:r>
    </w:p>
    <w:p w14:paraId="00322E62" w14:textId="62753B59" w:rsidR="00F14E8C" w:rsidRPr="00031C4B" w:rsidRDefault="00F14E8C" w:rsidP="001A2ABE">
      <w:pPr>
        <w:pStyle w:val="ListParagraph"/>
        <w:numPr>
          <w:ilvl w:val="1"/>
          <w:numId w:val="2"/>
        </w:numPr>
        <w:tabs>
          <w:tab w:val="left" w:pos="567"/>
        </w:tabs>
        <w:spacing w:after="0" w:line="240" w:lineRule="auto"/>
        <w:ind w:left="567" w:hanging="567"/>
        <w:jc w:val="both"/>
        <w:outlineLvl w:val="2"/>
        <w:rPr>
          <w:rFonts w:ascii="Times New Roman" w:hAnsi="Times New Roman"/>
          <w:b/>
          <w:iCs/>
          <w:sz w:val="24"/>
          <w:szCs w:val="24"/>
        </w:rPr>
      </w:pPr>
      <w:r w:rsidRPr="00031C4B">
        <w:rPr>
          <w:rFonts w:ascii="Times New Roman" w:eastAsia="Times New Roman" w:hAnsi="Times New Roman"/>
          <w:iCs/>
          <w:sz w:val="24"/>
          <w:szCs w:val="24"/>
        </w:rPr>
        <w:t>Tellijal on õigus leping ühepoolselt üles öelda, kui töövõtjal puuduvad vajalikud registreeringud, sertifikaadid, litsentsid, load või nõusolekud,</w:t>
      </w:r>
    </w:p>
    <w:p w14:paraId="3AEA41FC" w14:textId="448B9A34" w:rsidR="009F248C" w:rsidRPr="00031C4B" w:rsidRDefault="009F248C" w:rsidP="001A2ABE">
      <w:pPr>
        <w:pStyle w:val="ListParagraph"/>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 xml:space="preserve">Pooled ei vastuta lepingust või õigusaktidest tuleneva kohustuse rikkumise eest, kui kohustuse rikkumise põhjustas vääramatu jõud. Vääramatu jõu ja rikkumise </w:t>
      </w:r>
      <w:proofErr w:type="spellStart"/>
      <w:r w:rsidRPr="00031C4B">
        <w:rPr>
          <w:rFonts w:ascii="Times New Roman" w:hAnsi="Times New Roman"/>
          <w:sz w:val="24"/>
          <w:szCs w:val="24"/>
        </w:rPr>
        <w:t>vabandatavuse</w:t>
      </w:r>
      <w:proofErr w:type="spellEnd"/>
      <w:r w:rsidRPr="00031C4B">
        <w:rPr>
          <w:rFonts w:ascii="Times New Roman" w:hAnsi="Times New Roman"/>
          <w:sz w:val="24"/>
          <w:szCs w:val="24"/>
        </w:rPr>
        <w:t xml:space="preserve"> osas kohaldavad pooled VÕS §-s 103 sätestatut. </w:t>
      </w:r>
    </w:p>
    <w:p w14:paraId="47F243C0" w14:textId="77777777" w:rsidR="009F248C" w:rsidRPr="00031C4B" w:rsidRDefault="009F248C" w:rsidP="001A2ABE">
      <w:pPr>
        <w:pStyle w:val="ListParagraph"/>
        <w:numPr>
          <w:ilvl w:val="2"/>
          <w:numId w:val="2"/>
        </w:numPr>
        <w:tabs>
          <w:tab w:val="left" w:pos="567"/>
        </w:tabs>
        <w:spacing w:line="240" w:lineRule="auto"/>
        <w:ind w:left="1145"/>
        <w:jc w:val="both"/>
        <w:outlineLvl w:val="2"/>
        <w:rPr>
          <w:rFonts w:ascii="Times New Roman" w:hAnsi="Times New Roman"/>
          <w:i/>
          <w:iCs/>
          <w:color w:val="5B9BD5" w:themeColor="accent1"/>
          <w:sz w:val="24"/>
          <w:szCs w:val="24"/>
        </w:rPr>
      </w:pPr>
      <w:r w:rsidRPr="00031C4B">
        <w:rPr>
          <w:rFonts w:ascii="Times New Roman" w:hAnsi="Times New Roman"/>
          <w:sz w:val="24"/>
          <w:szCs w:val="24"/>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 Kui kehtestatakse täiendavad piirangud, mis takistavad lepingu täitmist, on poolel õigus tugineda vääramatule jõule.</w:t>
      </w:r>
    </w:p>
    <w:p w14:paraId="341E0979" w14:textId="77777777" w:rsidR="009F248C" w:rsidRPr="00031C4B" w:rsidRDefault="009F248C" w:rsidP="001A2ABE">
      <w:pPr>
        <w:pStyle w:val="ListParagraph"/>
        <w:numPr>
          <w:ilvl w:val="2"/>
          <w:numId w:val="2"/>
        </w:numPr>
        <w:tabs>
          <w:tab w:val="left" w:pos="567"/>
        </w:tabs>
        <w:spacing w:line="240" w:lineRule="auto"/>
        <w:ind w:left="1145"/>
        <w:jc w:val="both"/>
        <w:outlineLvl w:val="2"/>
        <w:rPr>
          <w:rFonts w:ascii="Times New Roman" w:hAnsi="Times New Roman"/>
          <w:sz w:val="24"/>
          <w:szCs w:val="24"/>
        </w:rPr>
      </w:pPr>
      <w:r w:rsidRPr="00031C4B">
        <w:rPr>
          <w:rFonts w:ascii="Times New Roman" w:hAnsi="Times New Roman"/>
          <w:sz w:val="24"/>
          <w:szCs w:val="24"/>
        </w:rPr>
        <w:t>Kui lepingu täitmine on takistatud vääramatu jõu mõju tõttu, lükkuvad lepingus sätestatud tähtajad edasi aja võrra, mil vääramatu jõud kohustuse täitmist takistas.</w:t>
      </w:r>
    </w:p>
    <w:p w14:paraId="7264A90A" w14:textId="77777777" w:rsidR="00F31977" w:rsidRPr="00031C4B" w:rsidRDefault="00F31977" w:rsidP="001A2ABE">
      <w:pPr>
        <w:pStyle w:val="ListParagraph"/>
        <w:tabs>
          <w:tab w:val="left" w:pos="567"/>
        </w:tabs>
        <w:spacing w:after="0" w:line="240" w:lineRule="auto"/>
        <w:ind w:left="680" w:firstLine="0"/>
        <w:contextualSpacing w:val="0"/>
        <w:jc w:val="both"/>
        <w:outlineLvl w:val="2"/>
        <w:rPr>
          <w:rFonts w:ascii="Times New Roman" w:hAnsi="Times New Roman"/>
          <w:sz w:val="24"/>
          <w:szCs w:val="24"/>
        </w:rPr>
      </w:pPr>
    </w:p>
    <w:p w14:paraId="0281D108" w14:textId="77777777" w:rsidR="00096255" w:rsidRPr="00031C4B" w:rsidRDefault="00096255" w:rsidP="001A2ABE">
      <w:pPr>
        <w:pStyle w:val="ListParagraph"/>
        <w:numPr>
          <w:ilvl w:val="0"/>
          <w:numId w:val="2"/>
        </w:numPr>
        <w:tabs>
          <w:tab w:val="left" w:pos="567"/>
        </w:tabs>
        <w:spacing w:after="0" w:line="240" w:lineRule="auto"/>
        <w:ind w:left="680" w:hanging="709"/>
        <w:contextualSpacing w:val="0"/>
        <w:jc w:val="both"/>
        <w:outlineLvl w:val="2"/>
        <w:rPr>
          <w:rFonts w:ascii="Times New Roman" w:hAnsi="Times New Roman"/>
          <w:sz w:val="24"/>
          <w:szCs w:val="24"/>
        </w:rPr>
      </w:pPr>
      <w:r w:rsidRPr="00031C4B">
        <w:rPr>
          <w:rFonts w:ascii="Times New Roman" w:hAnsi="Times New Roman"/>
          <w:b/>
          <w:bCs/>
          <w:sz w:val="24"/>
          <w:szCs w:val="24"/>
        </w:rPr>
        <w:t xml:space="preserve">Teadete edastamine ja volitatud esindajad </w:t>
      </w:r>
    </w:p>
    <w:p w14:paraId="2D0E648C" w14:textId="77777777" w:rsidR="0089431B" w:rsidRPr="00031C4B" w:rsidRDefault="0089431B" w:rsidP="001A2ABE">
      <w:pPr>
        <w:pStyle w:val="ListParagraph"/>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 xml:space="preserve">Teadete edastamine toimub üldjuhul kirjalikku taasesitamist võimaldavas vormis. Juhul kui teate edastamisel on olulised õiguslikud tagajärjed, muuhulgas näiteks poolte lepingu lõpetamise avaldused, samuti poole nõue teisele poolele, mis esitatakse tulenevalt lepingu rikkumisest, peavad teisele poolele edastatavad teated olema edastatud kirjalikus vormis,. Kirjaliku vormiga on võrdsustatud digitaalselt allkirjastatud vorm. </w:t>
      </w:r>
    </w:p>
    <w:p w14:paraId="1C3428DA" w14:textId="77777777" w:rsidR="0089431B" w:rsidRPr="00031C4B" w:rsidRDefault="0089431B" w:rsidP="001A2ABE">
      <w:pPr>
        <w:pStyle w:val="ListParagraph"/>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Lepinguga seotud teated edastatakse teisele poolele lepingus sätestatud kontaktisiku kontaktandmetel. Kontaktandmete muutusest on pool kohustatud viivitamatult informeerima teist poolt ja sellist muudatust ei käsitleta lepingu muudatusena. Kuni kontaktandmete muutusest teavitamiseni loetakse teade nõuetekohaselt edastatuks, kui see on saadetud poolele lepingus sätestatud kontaktandmetel.</w:t>
      </w:r>
    </w:p>
    <w:p w14:paraId="180FEC71" w14:textId="5C386390" w:rsidR="0089431B" w:rsidRPr="00031C4B" w:rsidRDefault="0089431B" w:rsidP="001A2ABE">
      <w:pPr>
        <w:pStyle w:val="ListParagraph"/>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 xml:space="preserve">Kirjalik teade loetakse poole poolt </w:t>
      </w:r>
      <w:proofErr w:type="spellStart"/>
      <w:r w:rsidRPr="00031C4B">
        <w:rPr>
          <w:rFonts w:ascii="Times New Roman" w:hAnsi="Times New Roman"/>
          <w:sz w:val="24"/>
          <w:szCs w:val="24"/>
        </w:rPr>
        <w:t>kättesaaduks</w:t>
      </w:r>
      <w:proofErr w:type="spellEnd"/>
      <w:r w:rsidRPr="00031C4B">
        <w:rPr>
          <w:rFonts w:ascii="Times New Roman" w:hAnsi="Times New Roman"/>
          <w:sz w:val="24"/>
          <w:szCs w:val="24"/>
        </w:rPr>
        <w:t xml:space="preserve">, kui see on üle antud allkirja vastu või kui teade on saadetud postiasutuse poolt tähitud kirjaga poole poolt teatatud aadressil ja postitamisest on möödunud viis kalendripäeva. E-posti teel, sh digitaalselt allkirjastatud dokumentide saatmise korral loetakse teade </w:t>
      </w:r>
      <w:proofErr w:type="spellStart"/>
      <w:r w:rsidRPr="00031C4B">
        <w:rPr>
          <w:rFonts w:ascii="Times New Roman" w:hAnsi="Times New Roman"/>
          <w:sz w:val="24"/>
          <w:szCs w:val="24"/>
        </w:rPr>
        <w:t>kättesaaduks</w:t>
      </w:r>
      <w:proofErr w:type="spellEnd"/>
      <w:r w:rsidRPr="00031C4B">
        <w:rPr>
          <w:rFonts w:ascii="Times New Roman" w:hAnsi="Times New Roman"/>
          <w:sz w:val="24"/>
          <w:szCs w:val="24"/>
        </w:rPr>
        <w:t xml:space="preserve"> e-kirja saatmisele järgneval tööpäeval.  </w:t>
      </w:r>
    </w:p>
    <w:p w14:paraId="7A507170" w14:textId="77777777" w:rsidR="00031C4B" w:rsidRPr="00031C4B" w:rsidRDefault="00031C4B" w:rsidP="00031C4B">
      <w:pPr>
        <w:pStyle w:val="ListParagraph"/>
        <w:tabs>
          <w:tab w:val="left" w:pos="567"/>
        </w:tabs>
        <w:spacing w:after="0" w:line="240" w:lineRule="auto"/>
        <w:ind w:left="567" w:firstLine="0"/>
        <w:jc w:val="both"/>
        <w:outlineLvl w:val="2"/>
        <w:rPr>
          <w:rFonts w:ascii="Times New Roman" w:hAnsi="Times New Roman"/>
          <w:sz w:val="24"/>
          <w:szCs w:val="24"/>
        </w:rPr>
      </w:pPr>
    </w:p>
    <w:p w14:paraId="3984BC5D" w14:textId="77777777" w:rsidR="0089431B" w:rsidRPr="00031C4B" w:rsidRDefault="0089431B" w:rsidP="001A2ABE">
      <w:pPr>
        <w:pStyle w:val="ListParagraph"/>
        <w:numPr>
          <w:ilvl w:val="0"/>
          <w:numId w:val="2"/>
        </w:numPr>
        <w:tabs>
          <w:tab w:val="left" w:pos="567"/>
        </w:tabs>
        <w:spacing w:after="11" w:line="240" w:lineRule="auto"/>
        <w:jc w:val="both"/>
        <w:outlineLvl w:val="2"/>
        <w:rPr>
          <w:rFonts w:ascii="Times New Roman" w:hAnsi="Times New Roman"/>
          <w:b/>
          <w:sz w:val="24"/>
          <w:szCs w:val="24"/>
        </w:rPr>
      </w:pPr>
      <w:r w:rsidRPr="00031C4B">
        <w:rPr>
          <w:rFonts w:ascii="Times New Roman" w:hAnsi="Times New Roman"/>
          <w:b/>
          <w:sz w:val="24"/>
          <w:szCs w:val="24"/>
        </w:rPr>
        <w:t xml:space="preserve">Poolte kontaktisikud </w:t>
      </w:r>
    </w:p>
    <w:p w14:paraId="343B16C0" w14:textId="77777777" w:rsidR="0089431B" w:rsidRPr="00031C4B" w:rsidRDefault="0089431B" w:rsidP="001A2ABE">
      <w:pPr>
        <w:pStyle w:val="ListParagraph"/>
        <w:numPr>
          <w:ilvl w:val="1"/>
          <w:numId w:val="2"/>
        </w:numPr>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Tellija kontaktisikuks lepingu täitmisega seotud küsimustes on ___, tel ___, e-post ___. Tellija kontaktisikul on õigus esindada tellijat kõikides lepingu täitmisega seotud küsimustes. Lepingu muutmise, lepingu lõpetamise ning leppetrahvi, viivise või kahjude hüvitamise nõude esitamise osas on tellija kontaktisikul õigus esindada tellijat ainult tellija esindusõigusliku isiku kirjaliku volituse olemasolul.</w:t>
      </w:r>
    </w:p>
    <w:p w14:paraId="435F5AEE" w14:textId="3826D31E" w:rsidR="0089431B" w:rsidRPr="00031C4B" w:rsidRDefault="0089431B" w:rsidP="001A2ABE">
      <w:pPr>
        <w:pStyle w:val="ListParagraph"/>
        <w:numPr>
          <w:ilvl w:val="1"/>
          <w:numId w:val="2"/>
        </w:numPr>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Töövõtja kontaktisik lepingu täitmisega seotud küsimustes on ___, tel ___, e-post ___.</w:t>
      </w:r>
      <w:r w:rsidR="001A2ABE" w:rsidRPr="00031C4B">
        <w:rPr>
          <w:rFonts w:ascii="Times New Roman" w:hAnsi="Times New Roman"/>
          <w:sz w:val="24"/>
          <w:szCs w:val="24"/>
        </w:rPr>
        <w:t xml:space="preserve"> </w:t>
      </w:r>
      <w:r w:rsidRPr="00031C4B">
        <w:rPr>
          <w:rFonts w:ascii="Times New Roman" w:hAnsi="Times New Roman"/>
          <w:sz w:val="24"/>
          <w:szCs w:val="24"/>
        </w:rPr>
        <w:t>Töövõtja kontaktisikul on õigus esindada töövõtjat kõikides lepingu täitmisega seotud küsimustes. Lepingu muutmise, lepingu lõpetamise ning leppetrahvi, viivise või kahjude hüvitamise nõude esitamise osas on töövõtja kontaktisikul õigus esindada töövõtjat ainult töövõtja esindusõigusliku isiku kirjaliku volituse olemasolul.</w:t>
      </w:r>
    </w:p>
    <w:p w14:paraId="06730335" w14:textId="77777777" w:rsidR="00375928" w:rsidRPr="00031C4B" w:rsidRDefault="00375928" w:rsidP="001A2ABE">
      <w:pPr>
        <w:pStyle w:val="ListParagraph"/>
        <w:spacing w:line="240" w:lineRule="auto"/>
        <w:ind w:left="567" w:firstLine="0"/>
        <w:jc w:val="both"/>
        <w:rPr>
          <w:rFonts w:ascii="Times New Roman" w:hAnsi="Times New Roman"/>
          <w:iCs/>
          <w:sz w:val="24"/>
          <w:szCs w:val="24"/>
        </w:rPr>
      </w:pPr>
    </w:p>
    <w:p w14:paraId="759BF806" w14:textId="4C727A13" w:rsidR="00096255" w:rsidRPr="00031C4B" w:rsidRDefault="00096255" w:rsidP="001A2ABE">
      <w:pPr>
        <w:pStyle w:val="ListParagraph"/>
        <w:numPr>
          <w:ilvl w:val="0"/>
          <w:numId w:val="2"/>
        </w:numPr>
        <w:tabs>
          <w:tab w:val="left" w:pos="567"/>
        </w:tabs>
        <w:spacing w:after="11" w:line="240" w:lineRule="auto"/>
        <w:ind w:left="680" w:hanging="709"/>
        <w:contextualSpacing w:val="0"/>
        <w:jc w:val="both"/>
        <w:outlineLvl w:val="2"/>
        <w:rPr>
          <w:rFonts w:ascii="Times New Roman" w:hAnsi="Times New Roman"/>
          <w:i/>
          <w:sz w:val="24"/>
          <w:szCs w:val="24"/>
        </w:rPr>
      </w:pPr>
      <w:r w:rsidRPr="00031C4B">
        <w:rPr>
          <w:rFonts w:ascii="Times New Roman" w:hAnsi="Times New Roman"/>
          <w:b/>
          <w:bCs/>
          <w:sz w:val="24"/>
          <w:szCs w:val="24"/>
        </w:rPr>
        <w:t>Konfidentsiaalsus</w:t>
      </w:r>
      <w:r w:rsidR="0024229A" w:rsidRPr="00031C4B">
        <w:rPr>
          <w:rFonts w:ascii="Times New Roman" w:hAnsi="Times New Roman"/>
          <w:b/>
          <w:bCs/>
          <w:sz w:val="24"/>
          <w:szCs w:val="24"/>
        </w:rPr>
        <w:t xml:space="preserve"> ja andmekaitse</w:t>
      </w:r>
    </w:p>
    <w:p w14:paraId="48DC6808" w14:textId="77777777" w:rsidR="009D1E02" w:rsidRPr="00031C4B" w:rsidRDefault="009D1E02" w:rsidP="001A2ABE">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 xml:space="preserve">Töövõtja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 </w:t>
      </w:r>
    </w:p>
    <w:p w14:paraId="4A8FC3BC" w14:textId="4A1A97EF" w:rsidR="009D1E02" w:rsidRPr="00031C4B" w:rsidRDefault="009D1E02" w:rsidP="001A2ABE">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Lepingu täitmisel töövõtjale või töövõtjaga seotud isikutele teatavaks saanud isiku- ja turvaandmed ning muu vastavalt markeeritud teave ja asjaolud, mille avalikuks tulek võiks kahjustada tellija huve, on konfidentsiaalne. Vastavasisulise informatsiooni kolmandale isikule kättesaadavaks tegemist töövõtja või töövõtjaga seotud isiku poolt käsitletakse kui lepingu olulist rikkumist. Lepingu alusel konfidentsiaalseteks andmeteks loetakse ka vahetult t</w:t>
      </w:r>
      <w:r w:rsidR="005A4AE4">
        <w:rPr>
          <w:rFonts w:ascii="Times New Roman" w:hAnsi="Times New Roman"/>
          <w:sz w:val="24"/>
          <w:szCs w:val="24"/>
        </w:rPr>
        <w:t>eenuse</w:t>
      </w:r>
      <w:r w:rsidRPr="00031C4B">
        <w:rPr>
          <w:rFonts w:ascii="Times New Roman" w:hAnsi="Times New Roman"/>
          <w:sz w:val="24"/>
          <w:szCs w:val="24"/>
        </w:rPr>
        <w:t xml:space="preserve"> os</w:t>
      </w:r>
      <w:r w:rsidR="005A4AE4">
        <w:rPr>
          <w:rFonts w:ascii="Times New Roman" w:hAnsi="Times New Roman"/>
          <w:sz w:val="24"/>
          <w:szCs w:val="24"/>
        </w:rPr>
        <w:t>u</w:t>
      </w:r>
      <w:r w:rsidRPr="00031C4B">
        <w:rPr>
          <w:rFonts w:ascii="Times New Roman" w:hAnsi="Times New Roman"/>
          <w:sz w:val="24"/>
          <w:szCs w:val="24"/>
        </w:rPr>
        <w:t>tamisega tellija kohta töövõtjale teatavaks saanud teave. Töövõtjal ei ole õigust nimetatud teavet avaldada ega muul viisil töödelda.</w:t>
      </w:r>
      <w:r w:rsidRPr="00031C4B">
        <w:rPr>
          <w:rFonts w:ascii="Times New Roman" w:hAnsi="Times New Roman"/>
          <w:color w:val="000000"/>
          <w:sz w:val="24"/>
          <w:szCs w:val="24"/>
        </w:rPr>
        <w:t xml:space="preserve"> </w:t>
      </w:r>
    </w:p>
    <w:p w14:paraId="0854F26B" w14:textId="77777777" w:rsidR="009D1E02" w:rsidRPr="00031C4B" w:rsidRDefault="009D1E02" w:rsidP="001A2ABE">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Töövõtja võib avaldada konfidentsiaalset informatsiooni, sealhulgas isikuandmeid üksnes nendele isikutele, kellele vastav õigus tuleb õigusaktidest või isikutele kes seda teavet vajavad lepinguliste kohustuste täitmiseks ja keda on teavitatud, et selline informatsioon on konfidentsiaalne ja nad on seotud konfidentsiaalsuskohustusega. Kui isikule avaldatakse lepinguliste kohustuste täitmiseks isikuandmeid, on töövõtja kohustatud tagama, et isik, kellele isikuandmeid avaldatakse, järgib lepingus ja õigusaktides sätestatud isikuandmete töötlemise nõudeid.</w:t>
      </w:r>
      <w:r w:rsidRPr="00031C4B">
        <w:rPr>
          <w:rFonts w:ascii="Times New Roman" w:hAnsi="Times New Roman"/>
          <w:color w:val="000000"/>
          <w:sz w:val="24"/>
          <w:szCs w:val="24"/>
        </w:rPr>
        <w:t xml:space="preserve"> </w:t>
      </w:r>
    </w:p>
    <w:p w14:paraId="3DE4B4A9" w14:textId="77777777" w:rsidR="009D1E02" w:rsidRPr="00031C4B" w:rsidRDefault="009D1E02" w:rsidP="001A2ABE">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lastRenderedPageBreak/>
        <w:t>Konfidentsiaalne informatsioon ei hõlma endas informatsiooni, mis on avalikult teadaolev või mille avalikustamise kohustus tuleneb õigusaktidest tingimusel, et selline avaldamine viiakse läbi võimalikest variantidest kõige piiratumal viisil.</w:t>
      </w:r>
      <w:r w:rsidRPr="00031C4B">
        <w:rPr>
          <w:rFonts w:ascii="Times New Roman" w:hAnsi="Times New Roman"/>
          <w:color w:val="000000"/>
          <w:sz w:val="24"/>
          <w:szCs w:val="24"/>
        </w:rPr>
        <w:t xml:space="preserve"> </w:t>
      </w:r>
      <w:r w:rsidRPr="00031C4B">
        <w:rPr>
          <w:rFonts w:ascii="Times New Roman" w:hAnsi="Times New Roman"/>
          <w:sz w:val="24"/>
          <w:szCs w:val="24"/>
        </w:rPr>
        <w:t>Töövõtjal ei ole õigust kasutada konfidentsiaalset teavet kasu saamise eesmärgil või kolmandate isikute huvides.</w:t>
      </w:r>
    </w:p>
    <w:p w14:paraId="09F37D4E" w14:textId="06F0343C" w:rsidR="009D1E02" w:rsidRPr="00031C4B" w:rsidRDefault="009D1E02" w:rsidP="001A2ABE">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 xml:space="preserve">Töövõtja kohustub tagama lepingu täitmise käigus isikuandmete töötlemise õiguspärasuse ning vastavuse isikuandmete kaitse </w:t>
      </w:r>
      <w:proofErr w:type="spellStart"/>
      <w:r w:rsidRPr="00031C4B">
        <w:rPr>
          <w:rFonts w:ascii="Times New Roman" w:hAnsi="Times New Roman"/>
          <w:sz w:val="24"/>
          <w:szCs w:val="24"/>
        </w:rPr>
        <w:t>üldmääruses</w:t>
      </w:r>
      <w:proofErr w:type="spellEnd"/>
      <w:r w:rsidRPr="00031C4B">
        <w:rPr>
          <w:rFonts w:ascii="Times New Roman" w:hAnsi="Times New Roman"/>
          <w:sz w:val="24"/>
          <w:szCs w:val="24"/>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Pooled sõlmivad lepingu lisana andmetöötluse lepingu.</w:t>
      </w:r>
    </w:p>
    <w:p w14:paraId="5D1ADEDE" w14:textId="77777777" w:rsidR="009D1E02" w:rsidRPr="00031C4B" w:rsidRDefault="009D1E02" w:rsidP="001A2ABE">
      <w:pPr>
        <w:pStyle w:val="ListParagraph"/>
        <w:numPr>
          <w:ilvl w:val="1"/>
          <w:numId w:val="2"/>
        </w:numPr>
        <w:autoSpaceDE w:val="0"/>
        <w:autoSpaceDN w:val="0"/>
        <w:spacing w:after="0" w:line="240" w:lineRule="auto"/>
        <w:ind w:left="567" w:hanging="567"/>
        <w:jc w:val="both"/>
        <w:outlineLvl w:val="2"/>
        <w:rPr>
          <w:rFonts w:ascii="Times New Roman" w:hAnsi="Times New Roman"/>
          <w:sz w:val="24"/>
          <w:szCs w:val="24"/>
        </w:rPr>
      </w:pPr>
      <w:r w:rsidRPr="00031C4B">
        <w:rPr>
          <w:rFonts w:ascii="Times New Roman" w:hAnsi="Times New Roman"/>
          <w:bCs/>
          <w:sz w:val="24"/>
          <w:szCs w:val="24"/>
        </w:rPr>
        <w:t xml:space="preserve">Töövõtjal ega töövõtjaga seotud isikutel ei ole õigust anda lepingu raames teateid pressile, meediale, üldsusele või teistele auditooriumidele ilma tellija eelneva kirjalikku taasesitamist võimaldavas vormis antud nõusolekuta.  Meediapäringute korral tuleb töövõtja vastus kooskõlastada tellijaga. </w:t>
      </w:r>
    </w:p>
    <w:p w14:paraId="1056DC50" w14:textId="77777777" w:rsidR="00CE47F7" w:rsidRPr="00031C4B" w:rsidRDefault="00CE47F7" w:rsidP="001A2ABE">
      <w:pPr>
        <w:pStyle w:val="ListParagraph"/>
        <w:tabs>
          <w:tab w:val="left" w:pos="567"/>
        </w:tabs>
        <w:spacing w:after="11" w:line="240" w:lineRule="auto"/>
        <w:ind w:left="539" w:firstLine="0"/>
        <w:contextualSpacing w:val="0"/>
        <w:jc w:val="both"/>
        <w:outlineLvl w:val="2"/>
        <w:rPr>
          <w:rFonts w:ascii="Times New Roman" w:hAnsi="Times New Roman"/>
          <w:i/>
          <w:sz w:val="24"/>
          <w:szCs w:val="24"/>
        </w:rPr>
      </w:pPr>
    </w:p>
    <w:p w14:paraId="68716EF7" w14:textId="77777777" w:rsidR="00096255" w:rsidRPr="00031C4B" w:rsidRDefault="00096255" w:rsidP="001A2ABE">
      <w:pPr>
        <w:pStyle w:val="ListParagraph"/>
        <w:numPr>
          <w:ilvl w:val="0"/>
          <w:numId w:val="2"/>
        </w:numPr>
        <w:tabs>
          <w:tab w:val="left" w:pos="567"/>
        </w:tabs>
        <w:spacing w:after="11" w:line="240" w:lineRule="auto"/>
        <w:ind w:left="680" w:hanging="709"/>
        <w:contextualSpacing w:val="0"/>
        <w:jc w:val="both"/>
        <w:outlineLvl w:val="2"/>
        <w:rPr>
          <w:rFonts w:ascii="Times New Roman" w:hAnsi="Times New Roman"/>
          <w:i/>
          <w:sz w:val="24"/>
          <w:szCs w:val="24"/>
        </w:rPr>
      </w:pPr>
      <w:r w:rsidRPr="00031C4B">
        <w:rPr>
          <w:rFonts w:ascii="Times New Roman" w:hAnsi="Times New Roman"/>
          <w:b/>
          <w:sz w:val="24"/>
          <w:szCs w:val="24"/>
        </w:rPr>
        <w:t>Lepingu kehtivus, muutmine ja lõpetamine</w:t>
      </w:r>
    </w:p>
    <w:p w14:paraId="5C0FE957" w14:textId="169B6303" w:rsidR="009D1E02" w:rsidRPr="00031C4B" w:rsidRDefault="009D1E02" w:rsidP="001A2ABE">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Leping jõustub allkirjastamisest</w:t>
      </w:r>
      <w:r w:rsidR="0020343D">
        <w:rPr>
          <w:rFonts w:ascii="Times New Roman" w:hAnsi="Times New Roman"/>
          <w:sz w:val="24"/>
          <w:szCs w:val="24"/>
        </w:rPr>
        <w:t xml:space="preserve"> </w:t>
      </w:r>
      <w:r w:rsidRPr="00031C4B">
        <w:rPr>
          <w:rFonts w:ascii="Times New Roman" w:hAnsi="Times New Roman"/>
          <w:sz w:val="24"/>
          <w:szCs w:val="24"/>
        </w:rPr>
        <w:t>poolte poolt ja kehtib lepingust tulenevate kohustuste täitmiseni. Lepingu lõppemine ei mõjuta selliste kohustuste täitmist, mis oma olemuse tõttu kehtivad ka pärast lepingu lõppemist.</w:t>
      </w:r>
    </w:p>
    <w:p w14:paraId="471C79A4" w14:textId="0C5DD07A" w:rsidR="00CA781C" w:rsidRPr="00031C4B" w:rsidRDefault="00CA781C" w:rsidP="001A2ABE">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Tellijal on</w:t>
      </w:r>
      <w:r w:rsidR="006432C7">
        <w:rPr>
          <w:rFonts w:ascii="Times New Roman" w:hAnsi="Times New Roman"/>
          <w:sz w:val="24"/>
          <w:szCs w:val="24"/>
        </w:rPr>
        <w:t xml:space="preserve"> teenuse jätkuval vajadusel</w:t>
      </w:r>
      <w:r w:rsidRPr="00031C4B">
        <w:rPr>
          <w:rFonts w:ascii="Times New Roman" w:hAnsi="Times New Roman"/>
          <w:sz w:val="24"/>
          <w:szCs w:val="24"/>
        </w:rPr>
        <w:t xml:space="preserve"> töövõtja nõusolekul õigus pikendada riigihanke tulemusel sõlmitud  lepingu tähta</w:t>
      </w:r>
      <w:r w:rsidR="004C0623">
        <w:rPr>
          <w:rFonts w:ascii="Times New Roman" w:hAnsi="Times New Roman"/>
          <w:sz w:val="24"/>
          <w:szCs w:val="24"/>
        </w:rPr>
        <w:t>e</w:t>
      </w:r>
      <w:r w:rsidRPr="00031C4B">
        <w:rPr>
          <w:rFonts w:ascii="Times New Roman" w:hAnsi="Times New Roman"/>
          <w:sz w:val="24"/>
          <w:szCs w:val="24"/>
        </w:rPr>
        <w:t xml:space="preserve">ga peale 31.12.2024 kuni 12 kuuks, sh võib muutuda teenuse osutamise platvorm ja osutavate teenustundide maht (maksimaalselt 4000 teenustundi aastas). Võttes aluseks osutatavad teenustunnid ja pakkumuses esitatud tunnihinna, võib </w:t>
      </w:r>
      <w:r w:rsidR="004C0623">
        <w:rPr>
          <w:rFonts w:ascii="Times New Roman" w:hAnsi="Times New Roman"/>
          <w:sz w:val="24"/>
          <w:szCs w:val="24"/>
        </w:rPr>
        <w:t xml:space="preserve">lepingu maksumus </w:t>
      </w:r>
      <w:r w:rsidRPr="00031C4B">
        <w:rPr>
          <w:rFonts w:ascii="Times New Roman" w:hAnsi="Times New Roman"/>
          <w:sz w:val="24"/>
          <w:szCs w:val="24"/>
        </w:rPr>
        <w:t>lepingu pikendamisel suureneda proportsionaalselt osutatavate teenustundide mahuga.</w:t>
      </w:r>
    </w:p>
    <w:p w14:paraId="2B247ECB" w14:textId="77777777" w:rsidR="009D1E02" w:rsidRPr="00031C4B" w:rsidRDefault="009D1E02" w:rsidP="001A2ABE">
      <w:pPr>
        <w:pStyle w:val="ListParagraph"/>
        <w:numPr>
          <w:ilvl w:val="1"/>
          <w:numId w:val="2"/>
        </w:numPr>
        <w:autoSpaceDE w:val="0"/>
        <w:autoSpaceDN w:val="0"/>
        <w:adjustRightInd w:val="0"/>
        <w:spacing w:after="0" w:line="240" w:lineRule="auto"/>
        <w:ind w:left="567" w:hanging="567"/>
        <w:jc w:val="both"/>
        <w:outlineLvl w:val="2"/>
        <w:rPr>
          <w:rFonts w:ascii="Times New Roman" w:hAnsi="Times New Roman"/>
          <w:bCs/>
          <w:sz w:val="24"/>
          <w:szCs w:val="24"/>
          <w:lang w:eastAsia="et-EE"/>
        </w:rPr>
      </w:pPr>
      <w:bookmarkStart w:id="0" w:name="_Hlk126171026"/>
      <w:r w:rsidRPr="00031C4B">
        <w:rPr>
          <w:rFonts w:ascii="Times New Roman" w:hAnsi="Times New Roman"/>
          <w:bCs/>
          <w:sz w:val="24"/>
          <w:szCs w:val="24"/>
          <w:lang w:eastAsia="et-EE"/>
        </w:rPr>
        <w:t>Pooltel on õigus lepingut muuta RHS § 123 lg 1 p 2 alusel, kui:</w:t>
      </w:r>
    </w:p>
    <w:p w14:paraId="66CC8ED7" w14:textId="1897A910" w:rsidR="009D1E02" w:rsidRPr="005A4AE4" w:rsidRDefault="009D1E02" w:rsidP="005A4AE4">
      <w:pPr>
        <w:pStyle w:val="ListParagraph"/>
        <w:numPr>
          <w:ilvl w:val="2"/>
          <w:numId w:val="2"/>
        </w:numPr>
        <w:spacing w:line="240" w:lineRule="auto"/>
        <w:jc w:val="both"/>
        <w:outlineLvl w:val="2"/>
        <w:rPr>
          <w:rFonts w:ascii="Times New Roman" w:hAnsi="Times New Roman"/>
          <w:sz w:val="24"/>
          <w:szCs w:val="24"/>
        </w:rPr>
      </w:pPr>
      <w:bookmarkStart w:id="1" w:name="_Hlk126171213"/>
      <w:bookmarkEnd w:id="0"/>
      <w:r w:rsidRPr="005A4AE4">
        <w:rPr>
          <w:rFonts w:ascii="Times New Roman" w:hAnsi="Times New Roman"/>
          <w:sz w:val="24"/>
          <w:szCs w:val="24"/>
        </w:rPr>
        <w:t>lepingu täitmise ajal esinevad inimeste tervise ja ohutu elukeskkonna tagamise vajadusest tingitud põhjused (nt COVID-19 sarnane haiguspuhang, sõjategevus, keemia- või loodusõnnetus vms), mistõttu ei osutu võimalikuks t</w:t>
      </w:r>
      <w:r w:rsidR="004C0623" w:rsidRPr="005A4AE4">
        <w:rPr>
          <w:rFonts w:ascii="Times New Roman" w:hAnsi="Times New Roman"/>
          <w:sz w:val="24"/>
          <w:szCs w:val="24"/>
        </w:rPr>
        <w:t>eenuse</w:t>
      </w:r>
      <w:r w:rsidRPr="005A4AE4">
        <w:rPr>
          <w:rFonts w:ascii="Times New Roman" w:hAnsi="Times New Roman"/>
          <w:sz w:val="24"/>
          <w:szCs w:val="24"/>
        </w:rPr>
        <w:t xml:space="preserve"> os</w:t>
      </w:r>
      <w:r w:rsidR="004C0623" w:rsidRPr="005A4AE4">
        <w:rPr>
          <w:rFonts w:ascii="Times New Roman" w:hAnsi="Times New Roman"/>
          <w:sz w:val="24"/>
          <w:szCs w:val="24"/>
        </w:rPr>
        <w:t>u</w:t>
      </w:r>
      <w:r w:rsidRPr="005A4AE4">
        <w:rPr>
          <w:rFonts w:ascii="Times New Roman" w:hAnsi="Times New Roman"/>
          <w:sz w:val="24"/>
          <w:szCs w:val="24"/>
        </w:rPr>
        <w:t>tamine lepingus sätestatud tingimustel või alternatiivsete meetoditega</w:t>
      </w:r>
      <w:r w:rsidR="005A4AE4" w:rsidRPr="005A4AE4">
        <w:rPr>
          <w:rFonts w:ascii="Times New Roman" w:hAnsi="Times New Roman"/>
          <w:szCs w:val="24"/>
        </w:rPr>
        <w:t>.</w:t>
      </w:r>
      <w:r w:rsidRPr="005A4AE4">
        <w:rPr>
          <w:rFonts w:ascii="Times New Roman" w:hAnsi="Times New Roman"/>
          <w:sz w:val="24"/>
          <w:szCs w:val="24"/>
        </w:rPr>
        <w:t xml:space="preserve"> </w:t>
      </w:r>
      <w:r w:rsidR="005A4AE4" w:rsidRPr="005A4AE4">
        <w:rPr>
          <w:rFonts w:ascii="Times New Roman" w:hAnsi="Times New Roman"/>
          <w:sz w:val="24"/>
          <w:szCs w:val="24"/>
        </w:rPr>
        <w:t>Pooltel</w:t>
      </w:r>
      <w:r w:rsidR="005A4AE4">
        <w:rPr>
          <w:szCs w:val="24"/>
        </w:rPr>
        <w:t xml:space="preserve"> </w:t>
      </w:r>
      <w:r w:rsidRPr="005A4AE4">
        <w:rPr>
          <w:rFonts w:ascii="Times New Roman" w:hAnsi="Times New Roman"/>
          <w:sz w:val="24"/>
          <w:szCs w:val="24"/>
        </w:rPr>
        <w:t>on õigus pikendada lepingu täitmise tähtaega proportsionaalselt lepingu täitmist takistanud asjaolude esinemise aja võrra</w:t>
      </w:r>
      <w:r w:rsidR="004C0623" w:rsidRPr="005A4AE4">
        <w:rPr>
          <w:rFonts w:ascii="Times New Roman" w:hAnsi="Times New Roman"/>
          <w:sz w:val="24"/>
          <w:szCs w:val="24"/>
        </w:rPr>
        <w:t>.</w:t>
      </w:r>
      <w:bookmarkEnd w:id="1"/>
    </w:p>
    <w:p w14:paraId="6224465E" w14:textId="77777777" w:rsidR="009D1E02" w:rsidRPr="00031C4B" w:rsidRDefault="009D1E02" w:rsidP="001A2ABE">
      <w:pPr>
        <w:pStyle w:val="ListParagraph"/>
        <w:numPr>
          <w:ilvl w:val="1"/>
          <w:numId w:val="2"/>
        </w:numPr>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Kumbki pool ei tohi lepingust tulenevaid õigusi ega kohustusi üle anda ega muul viisil loovutada kolmandale isikule ilma teise poole eelneva kirjaliku nõusolekuta.</w:t>
      </w:r>
    </w:p>
    <w:p w14:paraId="3BAAF5A4" w14:textId="3DC59BBF" w:rsidR="00CA781C" w:rsidRPr="00031C4B" w:rsidRDefault="009D1E02" w:rsidP="001A2ABE">
      <w:pPr>
        <w:pStyle w:val="ListParagraph"/>
        <w:numPr>
          <w:ilvl w:val="1"/>
          <w:numId w:val="2"/>
        </w:numPr>
        <w:tabs>
          <w:tab w:val="left" w:pos="567"/>
        </w:tabs>
        <w:spacing w:after="0" w:line="240" w:lineRule="auto"/>
        <w:ind w:left="567" w:hanging="567"/>
        <w:jc w:val="both"/>
        <w:outlineLvl w:val="2"/>
        <w:rPr>
          <w:rFonts w:ascii="Times New Roman" w:hAnsi="Times New Roman"/>
          <w:i/>
          <w:sz w:val="24"/>
          <w:szCs w:val="24"/>
        </w:rPr>
      </w:pPr>
      <w:bookmarkStart w:id="2" w:name="_Hlk151231090"/>
      <w:r w:rsidRPr="00031C4B">
        <w:rPr>
          <w:rFonts w:ascii="Times New Roman" w:hAnsi="Times New Roman"/>
          <w:sz w:val="24"/>
          <w:szCs w:val="24"/>
        </w:rPr>
        <w:t>Tellijal on õigus leping mõjuva põhjuse olemasolul ennetähtaegselt üles öelda, eelkõige kui tal puuduvad lepingu täitmiseks rahalised vahendid või kaob vajadus t</w:t>
      </w:r>
      <w:r w:rsidR="005A4AE4">
        <w:rPr>
          <w:rFonts w:ascii="Times New Roman" w:hAnsi="Times New Roman"/>
          <w:sz w:val="24"/>
          <w:szCs w:val="24"/>
        </w:rPr>
        <w:t>eenuse</w:t>
      </w:r>
      <w:r w:rsidRPr="00031C4B">
        <w:rPr>
          <w:rFonts w:ascii="Times New Roman" w:hAnsi="Times New Roman"/>
          <w:sz w:val="24"/>
          <w:szCs w:val="24"/>
        </w:rPr>
        <w:t xml:space="preserve"> järele või kui töövõtja likvideeritakse või reorganiseeritakse, kusjuures lepingust tulenevad töövõtja kohustused ei lähe üle tema õigusjärglasele. Tellija teatab töövõtjale ülesütlemisest kirjalikult ette vähemalt 30 kalendripäeva. Tellija tasub töövõtjale lepingu lõppemise hetkeks faktiliselt os</w:t>
      </w:r>
      <w:r w:rsidR="005A4AE4">
        <w:rPr>
          <w:rFonts w:ascii="Times New Roman" w:hAnsi="Times New Roman"/>
          <w:sz w:val="24"/>
          <w:szCs w:val="24"/>
        </w:rPr>
        <w:t>u</w:t>
      </w:r>
      <w:r w:rsidRPr="00031C4B">
        <w:rPr>
          <w:rFonts w:ascii="Times New Roman" w:hAnsi="Times New Roman"/>
          <w:sz w:val="24"/>
          <w:szCs w:val="24"/>
        </w:rPr>
        <w:t>tatud t</w:t>
      </w:r>
      <w:r w:rsidR="005A4AE4">
        <w:rPr>
          <w:rFonts w:ascii="Times New Roman" w:hAnsi="Times New Roman"/>
          <w:sz w:val="24"/>
          <w:szCs w:val="24"/>
        </w:rPr>
        <w:t>eenuse</w:t>
      </w:r>
      <w:r w:rsidRPr="00031C4B">
        <w:rPr>
          <w:rFonts w:ascii="Times New Roman" w:hAnsi="Times New Roman"/>
          <w:sz w:val="24"/>
          <w:szCs w:val="24"/>
        </w:rPr>
        <w:t xml:space="preserve"> eest.</w:t>
      </w:r>
      <w:bookmarkEnd w:id="2"/>
    </w:p>
    <w:p w14:paraId="4CF3D3CA" w14:textId="77777777" w:rsidR="00D80FCE" w:rsidRPr="00031C4B" w:rsidRDefault="00D80FCE" w:rsidP="001A2ABE">
      <w:pPr>
        <w:pStyle w:val="ListParagraph"/>
        <w:tabs>
          <w:tab w:val="left" w:pos="567"/>
        </w:tabs>
        <w:spacing w:after="11" w:line="240" w:lineRule="auto"/>
        <w:ind w:left="360" w:firstLine="0"/>
        <w:jc w:val="both"/>
        <w:outlineLvl w:val="2"/>
        <w:rPr>
          <w:rFonts w:ascii="Times New Roman" w:hAnsi="Times New Roman"/>
          <w:i/>
          <w:sz w:val="24"/>
          <w:szCs w:val="24"/>
        </w:rPr>
      </w:pPr>
    </w:p>
    <w:p w14:paraId="6A7C9576" w14:textId="4875F327" w:rsidR="00096255" w:rsidRPr="00031C4B" w:rsidRDefault="00096255" w:rsidP="001A2ABE">
      <w:pPr>
        <w:pStyle w:val="ListParagraph"/>
        <w:numPr>
          <w:ilvl w:val="0"/>
          <w:numId w:val="2"/>
        </w:numPr>
        <w:tabs>
          <w:tab w:val="left" w:pos="567"/>
        </w:tabs>
        <w:spacing w:after="11" w:line="240" w:lineRule="auto"/>
        <w:outlineLvl w:val="2"/>
        <w:rPr>
          <w:rFonts w:ascii="Times New Roman" w:hAnsi="Times New Roman"/>
          <w:i/>
          <w:sz w:val="24"/>
          <w:szCs w:val="24"/>
        </w:rPr>
      </w:pPr>
      <w:r w:rsidRPr="00031C4B">
        <w:rPr>
          <w:rFonts w:ascii="Times New Roman" w:hAnsi="Times New Roman"/>
          <w:b/>
          <w:bCs/>
          <w:sz w:val="24"/>
          <w:szCs w:val="24"/>
        </w:rPr>
        <w:t xml:space="preserve">Lõppsätted </w:t>
      </w:r>
    </w:p>
    <w:p w14:paraId="42B1A16F" w14:textId="48ED40A1" w:rsidR="00F2517F" w:rsidRPr="00031C4B" w:rsidRDefault="00F2517F" w:rsidP="001A2ABE">
      <w:pPr>
        <w:pStyle w:val="ListParagraph"/>
        <w:numPr>
          <w:ilvl w:val="1"/>
          <w:numId w:val="2"/>
        </w:numPr>
        <w:tabs>
          <w:tab w:val="left" w:pos="567"/>
        </w:tabs>
        <w:spacing w:after="0" w:line="240" w:lineRule="auto"/>
        <w:ind w:left="567" w:hanging="567"/>
        <w:jc w:val="both"/>
        <w:outlineLvl w:val="2"/>
        <w:rPr>
          <w:rFonts w:ascii="Times New Roman" w:hAnsi="Times New Roman"/>
          <w:sz w:val="24"/>
          <w:szCs w:val="24"/>
        </w:rPr>
      </w:pPr>
      <w:r w:rsidRPr="00031C4B">
        <w:rPr>
          <w:rFonts w:ascii="Times New Roman" w:hAnsi="Times New Roman"/>
          <w:sz w:val="24"/>
          <w:szCs w:val="24"/>
        </w:rPr>
        <w:t>Pooled juhinduvad lepingu täitmisel Eesti Vabariigis kehtivatest õigusaktidest, eelkõige kohaldatakse lepingus reguleerimata küsimustes võlaõigusseaduses vastava lepinguliigi kohta sätestatut.</w:t>
      </w:r>
    </w:p>
    <w:p w14:paraId="487ECC8C" w14:textId="6C599393" w:rsidR="00096255" w:rsidRPr="00031C4B" w:rsidRDefault="00096255" w:rsidP="001A2ABE">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 xml:space="preserve">Juhul kui lepingu mõni säte osutub vastuolus olevaks Eestis kehtivate õigusaktidega, ei mõjuta see ülejäänud sätete kehtivust.  </w:t>
      </w:r>
    </w:p>
    <w:p w14:paraId="1EE2F166" w14:textId="77777777" w:rsidR="00744E0A" w:rsidRPr="00031C4B" w:rsidRDefault="00744E0A" w:rsidP="001A2ABE">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 xml:space="preserve">Töövõtja on teadlik, et leping on avaliku teabe seaduses sätestatud ulatuses avalik. </w:t>
      </w:r>
    </w:p>
    <w:p w14:paraId="7BB4A3F8" w14:textId="77777777" w:rsidR="00D43D7E" w:rsidRPr="00031C4B" w:rsidRDefault="00096255" w:rsidP="001A2ABE">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lastRenderedPageBreak/>
        <w:t xml:space="preserve">Lepinguga seotud vaidlused, mida pooled ei ole suutnud läbirääkimiste teel lahendada, antakse lahendamiseks </w:t>
      </w:r>
      <w:r w:rsidR="009C23FC" w:rsidRPr="00031C4B">
        <w:rPr>
          <w:rFonts w:ascii="Times New Roman" w:hAnsi="Times New Roman"/>
          <w:sz w:val="24"/>
          <w:szCs w:val="24"/>
        </w:rPr>
        <w:t>Harju</w:t>
      </w:r>
      <w:r w:rsidRPr="00031C4B">
        <w:rPr>
          <w:rFonts w:ascii="Times New Roman" w:hAnsi="Times New Roman"/>
          <w:sz w:val="24"/>
          <w:szCs w:val="24"/>
        </w:rPr>
        <w:t xml:space="preserve"> maakohtule. </w:t>
      </w:r>
    </w:p>
    <w:p w14:paraId="0F08A26D" w14:textId="702FFAC7" w:rsidR="00096255" w:rsidRPr="00031C4B" w:rsidRDefault="00096255" w:rsidP="001A2ABE">
      <w:pPr>
        <w:pStyle w:val="ListParagraph"/>
        <w:numPr>
          <w:ilvl w:val="1"/>
          <w:numId w:val="2"/>
        </w:numPr>
        <w:tabs>
          <w:tab w:val="left" w:pos="567"/>
        </w:tabs>
        <w:spacing w:after="0" w:line="240" w:lineRule="auto"/>
        <w:ind w:left="567" w:hanging="567"/>
        <w:contextualSpacing w:val="0"/>
        <w:jc w:val="both"/>
        <w:outlineLvl w:val="2"/>
        <w:rPr>
          <w:rFonts w:ascii="Times New Roman" w:hAnsi="Times New Roman"/>
          <w:i/>
          <w:sz w:val="24"/>
          <w:szCs w:val="24"/>
        </w:rPr>
      </w:pPr>
      <w:r w:rsidRPr="00031C4B">
        <w:rPr>
          <w:rFonts w:ascii="Times New Roman" w:hAnsi="Times New Roman"/>
          <w:sz w:val="24"/>
          <w:szCs w:val="24"/>
        </w:rPr>
        <w:t>Leping on allkirjastatud digitaalselt.</w:t>
      </w:r>
    </w:p>
    <w:p w14:paraId="21CEB2BF" w14:textId="77777777" w:rsidR="00096255" w:rsidRPr="00031C4B" w:rsidRDefault="00096255" w:rsidP="001A2ABE">
      <w:pPr>
        <w:tabs>
          <w:tab w:val="left" w:pos="567"/>
        </w:tabs>
        <w:spacing w:after="11"/>
        <w:ind w:left="0" w:firstLine="0"/>
        <w:outlineLvl w:val="2"/>
        <w:rPr>
          <w:b/>
          <w:szCs w:val="24"/>
        </w:rPr>
      </w:pPr>
    </w:p>
    <w:sectPr w:rsidR="00096255" w:rsidRPr="00031C4B" w:rsidSect="00A61A57">
      <w:footerReference w:type="default" r:id="rId7"/>
      <w:pgSz w:w="11907" w:h="16839"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629F" w14:textId="77777777" w:rsidR="00756A20" w:rsidRDefault="00756A20" w:rsidP="00F518E6">
      <w:r>
        <w:separator/>
      </w:r>
    </w:p>
  </w:endnote>
  <w:endnote w:type="continuationSeparator" w:id="0">
    <w:p w14:paraId="0A799290" w14:textId="77777777" w:rsidR="00756A20" w:rsidRDefault="00756A20" w:rsidP="00F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0635"/>
      <w:docPartObj>
        <w:docPartGallery w:val="Page Numbers (Bottom of Page)"/>
        <w:docPartUnique/>
      </w:docPartObj>
    </w:sdtPr>
    <w:sdtEndPr>
      <w:rPr>
        <w:rFonts w:ascii="Georgia" w:hAnsi="Georgia"/>
        <w:sz w:val="22"/>
        <w:szCs w:val="22"/>
      </w:rPr>
    </w:sdtEndPr>
    <w:sdtContent>
      <w:p w14:paraId="41009FA0" w14:textId="2B2A18F6" w:rsidR="00797362" w:rsidRPr="00F518E6" w:rsidRDefault="00797362">
        <w:pPr>
          <w:pStyle w:val="Footer"/>
          <w:jc w:val="center"/>
          <w:rPr>
            <w:rFonts w:ascii="Georgia" w:hAnsi="Georgia"/>
            <w:sz w:val="22"/>
            <w:szCs w:val="22"/>
          </w:rPr>
        </w:pPr>
        <w:r w:rsidRPr="00F518E6">
          <w:rPr>
            <w:rFonts w:ascii="Georgia" w:hAnsi="Georgia"/>
            <w:sz w:val="22"/>
            <w:szCs w:val="22"/>
          </w:rPr>
          <w:fldChar w:fldCharType="begin"/>
        </w:r>
        <w:r w:rsidRPr="00F518E6">
          <w:rPr>
            <w:rFonts w:ascii="Georgia" w:hAnsi="Georgia"/>
            <w:sz w:val="22"/>
            <w:szCs w:val="22"/>
          </w:rPr>
          <w:instrText>PAGE   \* MERGEFORMAT</w:instrText>
        </w:r>
        <w:r w:rsidRPr="00F518E6">
          <w:rPr>
            <w:rFonts w:ascii="Georgia" w:hAnsi="Georgia"/>
            <w:sz w:val="22"/>
            <w:szCs w:val="22"/>
          </w:rPr>
          <w:fldChar w:fldCharType="separate"/>
        </w:r>
        <w:r w:rsidR="003F767B">
          <w:rPr>
            <w:rFonts w:ascii="Georgia" w:hAnsi="Georgia"/>
            <w:noProof/>
            <w:sz w:val="22"/>
            <w:szCs w:val="22"/>
          </w:rPr>
          <w:t>7</w:t>
        </w:r>
        <w:r w:rsidRPr="00F518E6">
          <w:rPr>
            <w:rFonts w:ascii="Georgia" w:hAnsi="Georgia"/>
            <w:sz w:val="22"/>
            <w:szCs w:val="22"/>
          </w:rPr>
          <w:fldChar w:fldCharType="end"/>
        </w:r>
      </w:p>
    </w:sdtContent>
  </w:sdt>
  <w:p w14:paraId="360E20E2" w14:textId="77777777" w:rsidR="00797362" w:rsidRDefault="00797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9622" w14:textId="77777777" w:rsidR="00756A20" w:rsidRDefault="00756A20" w:rsidP="00F518E6">
      <w:r>
        <w:separator/>
      </w:r>
    </w:p>
  </w:footnote>
  <w:footnote w:type="continuationSeparator" w:id="0">
    <w:p w14:paraId="492477F0" w14:textId="77777777" w:rsidR="00756A20" w:rsidRDefault="00756A20" w:rsidP="00F51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1EF"/>
    <w:multiLevelType w:val="multilevel"/>
    <w:tmpl w:val="32CAB5C2"/>
    <w:lvl w:ilvl="0">
      <w:start w:val="9"/>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27D46"/>
    <w:multiLevelType w:val="hybridMultilevel"/>
    <w:tmpl w:val="895AC3A0"/>
    <w:lvl w:ilvl="0" w:tplc="85BACE80">
      <w:start w:val="1"/>
      <w:numFmt w:val="lowerLetter"/>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 w15:restartNumberingAfterBreak="0">
    <w:nsid w:val="072A7FB5"/>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14E1333E"/>
    <w:multiLevelType w:val="multilevel"/>
    <w:tmpl w:val="116A7B18"/>
    <w:lvl w:ilvl="0">
      <w:start w:val="5"/>
      <w:numFmt w:val="decimal"/>
      <w:lvlText w:val="%1."/>
      <w:lvlJc w:val="left"/>
      <w:pPr>
        <w:ind w:left="375" w:hanging="375"/>
      </w:pPr>
      <w:rPr>
        <w:rFonts w:ascii="Georgia" w:eastAsia="Calibri" w:hAnsi="Georgia" w:cs="Times New Roman" w:hint="default"/>
        <w:color w:val="auto"/>
      </w:rPr>
    </w:lvl>
    <w:lvl w:ilvl="1">
      <w:start w:val="6"/>
      <w:numFmt w:val="decimal"/>
      <w:lvlText w:val="%1.%2."/>
      <w:lvlJc w:val="left"/>
      <w:pPr>
        <w:ind w:left="375" w:hanging="375"/>
      </w:pPr>
      <w:rPr>
        <w:rFonts w:ascii="Georgia" w:eastAsia="Calibri" w:hAnsi="Georgia" w:cs="Times New Roman" w:hint="default"/>
        <w:color w:val="auto"/>
      </w:rPr>
    </w:lvl>
    <w:lvl w:ilvl="2">
      <w:start w:val="1"/>
      <w:numFmt w:val="decimal"/>
      <w:lvlText w:val="%1.%2.%3."/>
      <w:lvlJc w:val="left"/>
      <w:pPr>
        <w:ind w:left="720" w:hanging="720"/>
      </w:pPr>
      <w:rPr>
        <w:rFonts w:ascii="Georgia" w:eastAsia="Calibri" w:hAnsi="Georgia" w:cs="Times New Roman" w:hint="default"/>
        <w:color w:val="auto"/>
      </w:rPr>
    </w:lvl>
    <w:lvl w:ilvl="3">
      <w:start w:val="1"/>
      <w:numFmt w:val="decimal"/>
      <w:lvlText w:val="%1.%2.%3.%4."/>
      <w:lvlJc w:val="left"/>
      <w:pPr>
        <w:ind w:left="720" w:hanging="720"/>
      </w:pPr>
      <w:rPr>
        <w:rFonts w:ascii="Georgia" w:eastAsia="Calibri" w:hAnsi="Georgia" w:cs="Times New Roman" w:hint="default"/>
        <w:color w:val="auto"/>
      </w:rPr>
    </w:lvl>
    <w:lvl w:ilvl="4">
      <w:start w:val="1"/>
      <w:numFmt w:val="decimal"/>
      <w:lvlText w:val="%1.%2.%3.%4.%5."/>
      <w:lvlJc w:val="left"/>
      <w:pPr>
        <w:ind w:left="1080" w:hanging="1080"/>
      </w:pPr>
      <w:rPr>
        <w:rFonts w:ascii="Georgia" w:eastAsia="Calibri" w:hAnsi="Georgia" w:cs="Times New Roman" w:hint="default"/>
        <w:color w:val="auto"/>
      </w:rPr>
    </w:lvl>
    <w:lvl w:ilvl="5">
      <w:start w:val="1"/>
      <w:numFmt w:val="decimal"/>
      <w:lvlText w:val="%1.%2.%3.%4.%5.%6."/>
      <w:lvlJc w:val="left"/>
      <w:pPr>
        <w:ind w:left="1080" w:hanging="1080"/>
      </w:pPr>
      <w:rPr>
        <w:rFonts w:ascii="Georgia" w:eastAsia="Calibri" w:hAnsi="Georgia" w:cs="Times New Roman" w:hint="default"/>
        <w:color w:val="auto"/>
      </w:rPr>
    </w:lvl>
    <w:lvl w:ilvl="6">
      <w:start w:val="1"/>
      <w:numFmt w:val="decimal"/>
      <w:lvlText w:val="%1.%2.%3.%4.%5.%6.%7."/>
      <w:lvlJc w:val="left"/>
      <w:pPr>
        <w:ind w:left="1440" w:hanging="1440"/>
      </w:pPr>
      <w:rPr>
        <w:rFonts w:ascii="Georgia" w:eastAsia="Calibri" w:hAnsi="Georgia" w:cs="Times New Roman" w:hint="default"/>
        <w:color w:val="auto"/>
      </w:rPr>
    </w:lvl>
    <w:lvl w:ilvl="7">
      <w:start w:val="1"/>
      <w:numFmt w:val="decimal"/>
      <w:lvlText w:val="%1.%2.%3.%4.%5.%6.%7.%8."/>
      <w:lvlJc w:val="left"/>
      <w:pPr>
        <w:ind w:left="1440" w:hanging="1440"/>
      </w:pPr>
      <w:rPr>
        <w:rFonts w:ascii="Georgia" w:eastAsia="Calibri" w:hAnsi="Georgia" w:cs="Times New Roman" w:hint="default"/>
        <w:color w:val="auto"/>
      </w:rPr>
    </w:lvl>
    <w:lvl w:ilvl="8">
      <w:start w:val="1"/>
      <w:numFmt w:val="decimal"/>
      <w:lvlText w:val="%1.%2.%3.%4.%5.%6.%7.%8.%9."/>
      <w:lvlJc w:val="left"/>
      <w:pPr>
        <w:ind w:left="1800" w:hanging="1800"/>
      </w:pPr>
      <w:rPr>
        <w:rFonts w:ascii="Georgia" w:eastAsia="Calibri" w:hAnsi="Georgia" w:cs="Times New Roman" w:hint="default"/>
        <w:color w:val="auto"/>
      </w:rPr>
    </w:lvl>
  </w:abstractNum>
  <w:abstractNum w:abstractNumId="4" w15:restartNumberingAfterBreak="0">
    <w:nsid w:val="227A5296"/>
    <w:multiLevelType w:val="multilevel"/>
    <w:tmpl w:val="1654F3FA"/>
    <w:lvl w:ilvl="0">
      <w:start w:val="1"/>
      <w:numFmt w:val="decimal"/>
      <w:lvlText w:val="%1."/>
      <w:lvlJc w:val="left"/>
      <w:pPr>
        <w:ind w:left="390" w:hanging="390"/>
      </w:pPr>
      <w:rPr>
        <w:rFonts w:cs="Times New Roman" w:hint="default"/>
        <w:b/>
        <w:bCs/>
        <w:color w:val="000000"/>
        <w:sz w:val="24"/>
        <w:szCs w:val="24"/>
      </w:rPr>
    </w:lvl>
    <w:lvl w:ilvl="1">
      <w:start w:val="1"/>
      <w:numFmt w:val="decimal"/>
      <w:lvlText w:val="%1.%2"/>
      <w:lvlJc w:val="left"/>
      <w:pPr>
        <w:ind w:left="720" w:hanging="720"/>
      </w:pPr>
      <w:rPr>
        <w:rFonts w:ascii="Georgia" w:hAnsi="Georgia" w:cs="Times New Roman" w:hint="default"/>
        <w:b w:val="0"/>
        <w:i w:val="0"/>
        <w:color w:val="auto"/>
        <w:sz w:val="22"/>
        <w:szCs w:val="22"/>
      </w:rPr>
    </w:lvl>
    <w:lvl w:ilvl="2">
      <w:start w:val="1"/>
      <w:numFmt w:val="decimal"/>
      <w:lvlText w:val="%1.%2.%3"/>
      <w:lvlJc w:val="left"/>
      <w:pPr>
        <w:ind w:left="1571" w:hanging="720"/>
      </w:pPr>
      <w:rPr>
        <w:rFonts w:ascii="Georgia" w:hAnsi="Georgia" w:cs="Times New Roman" w:hint="default"/>
        <w:color w:val="000000"/>
        <w:sz w:val="22"/>
        <w:szCs w:val="22"/>
      </w:rPr>
    </w:lvl>
    <w:lvl w:ilvl="3">
      <w:start w:val="1"/>
      <w:numFmt w:val="decimal"/>
      <w:lvlText w:val="%1.%2.%3.%4"/>
      <w:lvlJc w:val="left"/>
      <w:pPr>
        <w:ind w:left="3240" w:hanging="1080"/>
      </w:pPr>
      <w:rPr>
        <w:rFonts w:ascii="Verdana" w:hAnsi="Verdana" w:cs="Verdana" w:hint="default"/>
        <w:color w:val="000000"/>
        <w:sz w:val="20"/>
        <w:szCs w:val="20"/>
      </w:rPr>
    </w:lvl>
    <w:lvl w:ilvl="4">
      <w:start w:val="1"/>
      <w:numFmt w:val="decimal"/>
      <w:lvlText w:val="%1.%2.%3.%4.%5"/>
      <w:lvlJc w:val="left"/>
      <w:pPr>
        <w:ind w:left="4320" w:hanging="1440"/>
      </w:pPr>
      <w:rPr>
        <w:rFonts w:ascii="Verdana" w:hAnsi="Verdana" w:cs="Verdana" w:hint="default"/>
        <w:color w:val="000000"/>
        <w:sz w:val="20"/>
        <w:szCs w:val="20"/>
      </w:rPr>
    </w:lvl>
    <w:lvl w:ilvl="5">
      <w:start w:val="1"/>
      <w:numFmt w:val="decimal"/>
      <w:lvlText w:val="%1.%2.%3.%4.%5.%6"/>
      <w:lvlJc w:val="left"/>
      <w:pPr>
        <w:ind w:left="5040" w:hanging="1440"/>
      </w:pPr>
      <w:rPr>
        <w:rFonts w:ascii="Verdana" w:hAnsi="Verdana" w:cs="Verdana" w:hint="default"/>
        <w:color w:val="000000"/>
        <w:sz w:val="20"/>
        <w:szCs w:val="20"/>
      </w:rPr>
    </w:lvl>
    <w:lvl w:ilvl="6">
      <w:start w:val="1"/>
      <w:numFmt w:val="decimal"/>
      <w:lvlText w:val="%1.%2.%3.%4.%5.%6.%7"/>
      <w:lvlJc w:val="left"/>
      <w:pPr>
        <w:ind w:left="6120" w:hanging="1800"/>
      </w:pPr>
      <w:rPr>
        <w:rFonts w:ascii="Verdana" w:hAnsi="Verdana" w:cs="Verdana" w:hint="default"/>
        <w:color w:val="000000"/>
        <w:sz w:val="20"/>
        <w:szCs w:val="20"/>
      </w:rPr>
    </w:lvl>
    <w:lvl w:ilvl="7">
      <w:start w:val="1"/>
      <w:numFmt w:val="decimal"/>
      <w:lvlText w:val="%1.%2.%3.%4.%5.%6.%7.%8"/>
      <w:lvlJc w:val="left"/>
      <w:pPr>
        <w:ind w:left="7200" w:hanging="2160"/>
      </w:pPr>
      <w:rPr>
        <w:rFonts w:ascii="Verdana" w:hAnsi="Verdana" w:cs="Verdana" w:hint="default"/>
        <w:color w:val="000000"/>
        <w:sz w:val="20"/>
        <w:szCs w:val="20"/>
      </w:rPr>
    </w:lvl>
    <w:lvl w:ilvl="8">
      <w:start w:val="1"/>
      <w:numFmt w:val="decimal"/>
      <w:lvlText w:val="%1.%2.%3.%4.%5.%6.%7.%8.%9"/>
      <w:lvlJc w:val="left"/>
      <w:pPr>
        <w:ind w:left="7920" w:hanging="2160"/>
      </w:pPr>
      <w:rPr>
        <w:rFonts w:ascii="Verdana" w:hAnsi="Verdana" w:cs="Verdana" w:hint="default"/>
        <w:color w:val="000000"/>
        <w:sz w:val="20"/>
        <w:szCs w:val="20"/>
      </w:rPr>
    </w:lvl>
  </w:abstractNum>
  <w:abstractNum w:abstractNumId="5" w15:restartNumberingAfterBreak="0">
    <w:nsid w:val="23082512"/>
    <w:multiLevelType w:val="hybridMultilevel"/>
    <w:tmpl w:val="A05C63BC"/>
    <w:lvl w:ilvl="0" w:tplc="4F5A9A80">
      <w:start w:val="1"/>
      <w:numFmt w:val="lowerLetter"/>
      <w:lvlText w:val="%1)"/>
      <w:lvlJc w:val="left"/>
      <w:pPr>
        <w:ind w:left="1040" w:hanging="360"/>
      </w:pPr>
      <w:rPr>
        <w:rFonts w:hint="default"/>
      </w:rPr>
    </w:lvl>
    <w:lvl w:ilvl="1" w:tplc="04250019">
      <w:start w:val="1"/>
      <w:numFmt w:val="lowerLetter"/>
      <w:lvlText w:val="%2."/>
      <w:lvlJc w:val="left"/>
      <w:pPr>
        <w:ind w:left="1760" w:hanging="360"/>
      </w:pPr>
    </w:lvl>
    <w:lvl w:ilvl="2" w:tplc="0425001B">
      <w:start w:val="1"/>
      <w:numFmt w:val="lowerRoman"/>
      <w:lvlText w:val="%3."/>
      <w:lvlJc w:val="right"/>
      <w:pPr>
        <w:ind w:left="2480" w:hanging="180"/>
      </w:pPr>
    </w:lvl>
    <w:lvl w:ilvl="3" w:tplc="0425000F" w:tentative="1">
      <w:start w:val="1"/>
      <w:numFmt w:val="decimal"/>
      <w:lvlText w:val="%4."/>
      <w:lvlJc w:val="left"/>
      <w:pPr>
        <w:ind w:left="3200" w:hanging="360"/>
      </w:pPr>
    </w:lvl>
    <w:lvl w:ilvl="4" w:tplc="04250019" w:tentative="1">
      <w:start w:val="1"/>
      <w:numFmt w:val="lowerLetter"/>
      <w:lvlText w:val="%5."/>
      <w:lvlJc w:val="left"/>
      <w:pPr>
        <w:ind w:left="3920" w:hanging="360"/>
      </w:pPr>
    </w:lvl>
    <w:lvl w:ilvl="5" w:tplc="0425001B" w:tentative="1">
      <w:start w:val="1"/>
      <w:numFmt w:val="lowerRoman"/>
      <w:lvlText w:val="%6."/>
      <w:lvlJc w:val="right"/>
      <w:pPr>
        <w:ind w:left="4640" w:hanging="180"/>
      </w:pPr>
    </w:lvl>
    <w:lvl w:ilvl="6" w:tplc="0425000F" w:tentative="1">
      <w:start w:val="1"/>
      <w:numFmt w:val="decimal"/>
      <w:lvlText w:val="%7."/>
      <w:lvlJc w:val="left"/>
      <w:pPr>
        <w:ind w:left="5360" w:hanging="360"/>
      </w:pPr>
    </w:lvl>
    <w:lvl w:ilvl="7" w:tplc="04250019" w:tentative="1">
      <w:start w:val="1"/>
      <w:numFmt w:val="lowerLetter"/>
      <w:lvlText w:val="%8."/>
      <w:lvlJc w:val="left"/>
      <w:pPr>
        <w:ind w:left="6080" w:hanging="360"/>
      </w:pPr>
    </w:lvl>
    <w:lvl w:ilvl="8" w:tplc="0425001B" w:tentative="1">
      <w:start w:val="1"/>
      <w:numFmt w:val="lowerRoman"/>
      <w:lvlText w:val="%9."/>
      <w:lvlJc w:val="right"/>
      <w:pPr>
        <w:ind w:left="6800" w:hanging="180"/>
      </w:pPr>
    </w:lvl>
  </w:abstractNum>
  <w:abstractNum w:abstractNumId="6" w15:restartNumberingAfterBreak="0">
    <w:nsid w:val="29FB3347"/>
    <w:multiLevelType w:val="multilevel"/>
    <w:tmpl w:val="50FE88EE"/>
    <w:lvl w:ilvl="0">
      <w:start w:val="1"/>
      <w:numFmt w:val="decimal"/>
      <w:lvlText w:val="%1."/>
      <w:lvlJc w:val="left"/>
      <w:pPr>
        <w:ind w:left="360" w:hanging="360"/>
      </w:pPr>
      <w:rPr>
        <w:rFonts w:ascii="Times New Roman" w:hAnsi="Times New Roman" w:cs="Times New Roman" w:hint="default"/>
        <w:b/>
        <w:i w:val="0"/>
        <w:sz w:val="22"/>
        <w:szCs w:val="22"/>
      </w:rPr>
    </w:lvl>
    <w:lvl w:ilvl="1">
      <w:start w:val="1"/>
      <w:numFmt w:val="decimal"/>
      <w:lvlText w:val="%1.%2."/>
      <w:lvlJc w:val="left"/>
      <w:pPr>
        <w:ind w:left="360" w:hanging="360"/>
      </w:pPr>
      <w:rPr>
        <w:rFonts w:hint="default"/>
        <w:b w:val="0"/>
        <w:i w:val="0"/>
        <w:color w:val="auto"/>
        <w:u w:val="none"/>
      </w:rPr>
    </w:lvl>
    <w:lvl w:ilvl="2">
      <w:start w:val="1"/>
      <w:numFmt w:val="decimal"/>
      <w:lvlText w:val="%1.%2.%3."/>
      <w:lvlJc w:val="left"/>
      <w:pPr>
        <w:ind w:left="1146" w:hanging="720"/>
      </w:pPr>
      <w:rPr>
        <w:rFonts w:hint="default"/>
        <w:b w:val="0"/>
        <w:i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A571440"/>
    <w:multiLevelType w:val="hybridMultilevel"/>
    <w:tmpl w:val="AB00C1AE"/>
    <w:lvl w:ilvl="0" w:tplc="1C3A4E54">
      <w:start w:val="9"/>
      <w:numFmt w:val="lowerLetter"/>
      <w:lvlText w:val="%1)"/>
      <w:lvlJc w:val="left"/>
      <w:pPr>
        <w:ind w:left="1040" w:hanging="360"/>
      </w:pPr>
      <w:rPr>
        <w:rFonts w:hint="default"/>
      </w:rPr>
    </w:lvl>
    <w:lvl w:ilvl="1" w:tplc="04250019">
      <w:start w:val="1"/>
      <w:numFmt w:val="lowerLetter"/>
      <w:lvlText w:val="%2."/>
      <w:lvlJc w:val="left"/>
      <w:pPr>
        <w:ind w:left="1760" w:hanging="360"/>
      </w:pPr>
    </w:lvl>
    <w:lvl w:ilvl="2" w:tplc="0425001B">
      <w:start w:val="1"/>
      <w:numFmt w:val="lowerRoman"/>
      <w:lvlText w:val="%3."/>
      <w:lvlJc w:val="right"/>
      <w:pPr>
        <w:ind w:left="2480" w:hanging="180"/>
      </w:pPr>
    </w:lvl>
    <w:lvl w:ilvl="3" w:tplc="0425000F" w:tentative="1">
      <w:start w:val="1"/>
      <w:numFmt w:val="decimal"/>
      <w:lvlText w:val="%4."/>
      <w:lvlJc w:val="left"/>
      <w:pPr>
        <w:ind w:left="3200" w:hanging="360"/>
      </w:pPr>
    </w:lvl>
    <w:lvl w:ilvl="4" w:tplc="04250019" w:tentative="1">
      <w:start w:val="1"/>
      <w:numFmt w:val="lowerLetter"/>
      <w:lvlText w:val="%5."/>
      <w:lvlJc w:val="left"/>
      <w:pPr>
        <w:ind w:left="3920" w:hanging="360"/>
      </w:pPr>
    </w:lvl>
    <w:lvl w:ilvl="5" w:tplc="0425001B" w:tentative="1">
      <w:start w:val="1"/>
      <w:numFmt w:val="lowerRoman"/>
      <w:lvlText w:val="%6."/>
      <w:lvlJc w:val="right"/>
      <w:pPr>
        <w:ind w:left="4640" w:hanging="180"/>
      </w:pPr>
    </w:lvl>
    <w:lvl w:ilvl="6" w:tplc="0425000F" w:tentative="1">
      <w:start w:val="1"/>
      <w:numFmt w:val="decimal"/>
      <w:lvlText w:val="%7."/>
      <w:lvlJc w:val="left"/>
      <w:pPr>
        <w:ind w:left="5360" w:hanging="360"/>
      </w:pPr>
    </w:lvl>
    <w:lvl w:ilvl="7" w:tplc="04250019" w:tentative="1">
      <w:start w:val="1"/>
      <w:numFmt w:val="lowerLetter"/>
      <w:lvlText w:val="%8."/>
      <w:lvlJc w:val="left"/>
      <w:pPr>
        <w:ind w:left="6080" w:hanging="360"/>
      </w:pPr>
    </w:lvl>
    <w:lvl w:ilvl="8" w:tplc="0425001B" w:tentative="1">
      <w:start w:val="1"/>
      <w:numFmt w:val="lowerRoman"/>
      <w:lvlText w:val="%9."/>
      <w:lvlJc w:val="right"/>
      <w:pPr>
        <w:ind w:left="6800" w:hanging="180"/>
      </w:pPr>
    </w:lvl>
  </w:abstractNum>
  <w:abstractNum w:abstractNumId="8" w15:restartNumberingAfterBreak="0">
    <w:nsid w:val="2AC632D3"/>
    <w:multiLevelType w:val="multilevel"/>
    <w:tmpl w:val="37CC06F6"/>
    <w:lvl w:ilvl="0">
      <w:start w:val="3"/>
      <w:numFmt w:val="decimal"/>
      <w:lvlText w:val="%1."/>
      <w:lvlJc w:val="left"/>
      <w:pPr>
        <w:ind w:left="360" w:hanging="360"/>
      </w:pPr>
      <w:rPr>
        <w:rFonts w:hint="default"/>
        <w:b/>
        <w:bCs/>
        <w:i w:val="0"/>
        <w:iCs/>
      </w:rPr>
    </w:lvl>
    <w:lvl w:ilvl="1">
      <w:start w:val="1"/>
      <w:numFmt w:val="decimal"/>
      <w:lvlText w:val="%1.%2."/>
      <w:lvlJc w:val="left"/>
      <w:pPr>
        <w:ind w:left="360" w:hanging="360"/>
      </w:pPr>
      <w:rPr>
        <w:rFonts w:ascii="Times New Roman" w:hAnsi="Times New Roman" w:cs="Times New Roman" w:hint="default"/>
        <w:b w:val="0"/>
        <w:i w:val="0"/>
        <w:iCs/>
        <w:color w:val="auto"/>
        <w:sz w:val="24"/>
        <w:szCs w:val="24"/>
      </w:rPr>
    </w:lvl>
    <w:lvl w:ilvl="2">
      <w:start w:val="1"/>
      <w:numFmt w:val="decimal"/>
      <w:lvlText w:val="%1.%2.%3."/>
      <w:lvlJc w:val="left"/>
      <w:pPr>
        <w:ind w:left="720" w:hanging="720"/>
      </w:pPr>
      <w:rPr>
        <w:rFonts w:hint="default"/>
        <w:b w:val="0"/>
        <w:i w:val="0"/>
        <w:iCs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6923DB3"/>
    <w:multiLevelType w:val="multilevel"/>
    <w:tmpl w:val="976A4A36"/>
    <w:lvl w:ilvl="0">
      <w:start w:val="1"/>
      <w:numFmt w:val="decimal"/>
      <w:lvlText w:val="%1."/>
      <w:lvlJc w:val="left"/>
      <w:pPr>
        <w:ind w:left="705" w:hanging="705"/>
      </w:pPr>
      <w:rPr>
        <w:rFonts w:hint="default"/>
        <w:b/>
      </w:rPr>
    </w:lvl>
    <w:lvl w:ilvl="1">
      <w:start w:val="1"/>
      <w:numFmt w:val="decimal"/>
      <w:isLgl/>
      <w:lvlText w:val="%1.%2."/>
      <w:lvlJc w:val="left"/>
      <w:pPr>
        <w:ind w:left="1146" w:hanging="720"/>
      </w:pPr>
      <w:rPr>
        <w:rFonts w:hint="default"/>
        <w:b w:val="0"/>
        <w:color w:val="auto"/>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D3A1423"/>
    <w:multiLevelType w:val="multilevel"/>
    <w:tmpl w:val="6F3E0728"/>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2700BAA"/>
    <w:multiLevelType w:val="multilevel"/>
    <w:tmpl w:val="3A2AB728"/>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u w:val="none"/>
      </w:rPr>
    </w:lvl>
    <w:lvl w:ilvl="2">
      <w:start w:val="1"/>
      <w:numFmt w:val="decimal"/>
      <w:lvlText w:val="%1.%2.%3."/>
      <w:lvlJc w:val="left"/>
      <w:pPr>
        <w:ind w:left="1146" w:hanging="720"/>
      </w:pPr>
      <w:rPr>
        <w:rFonts w:hint="default"/>
        <w:b w:val="0"/>
        <w:i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93B26E4"/>
    <w:multiLevelType w:val="hybridMultilevel"/>
    <w:tmpl w:val="7AC0AD02"/>
    <w:lvl w:ilvl="0" w:tplc="36C69B46">
      <w:start w:val="1"/>
      <w:numFmt w:val="lowerLetter"/>
      <w:lvlText w:val="%1)"/>
      <w:lvlJc w:val="left"/>
      <w:pPr>
        <w:ind w:left="1040" w:hanging="360"/>
      </w:pPr>
      <w:rPr>
        <w:rFonts w:hint="default"/>
      </w:rPr>
    </w:lvl>
    <w:lvl w:ilvl="1" w:tplc="937A4466">
      <w:start w:val="1"/>
      <w:numFmt w:val="lowerRoman"/>
      <w:lvlText w:val="%2)"/>
      <w:lvlJc w:val="left"/>
      <w:pPr>
        <w:ind w:left="1760" w:hanging="360"/>
      </w:pPr>
      <w:rPr>
        <w:rFonts w:ascii="Georgia" w:eastAsia="Times New Roman" w:hAnsi="Georgia" w:cs="Times New Roman"/>
      </w:rPr>
    </w:lvl>
    <w:lvl w:ilvl="2" w:tplc="0425001B">
      <w:start w:val="1"/>
      <w:numFmt w:val="lowerRoman"/>
      <w:lvlText w:val="%3."/>
      <w:lvlJc w:val="right"/>
      <w:pPr>
        <w:ind w:left="2480" w:hanging="180"/>
      </w:pPr>
    </w:lvl>
    <w:lvl w:ilvl="3" w:tplc="0425000F" w:tentative="1">
      <w:start w:val="1"/>
      <w:numFmt w:val="decimal"/>
      <w:lvlText w:val="%4."/>
      <w:lvlJc w:val="left"/>
      <w:pPr>
        <w:ind w:left="3200" w:hanging="360"/>
      </w:pPr>
    </w:lvl>
    <w:lvl w:ilvl="4" w:tplc="04250019" w:tentative="1">
      <w:start w:val="1"/>
      <w:numFmt w:val="lowerLetter"/>
      <w:lvlText w:val="%5."/>
      <w:lvlJc w:val="left"/>
      <w:pPr>
        <w:ind w:left="3920" w:hanging="360"/>
      </w:pPr>
    </w:lvl>
    <w:lvl w:ilvl="5" w:tplc="0425001B" w:tentative="1">
      <w:start w:val="1"/>
      <w:numFmt w:val="lowerRoman"/>
      <w:lvlText w:val="%6."/>
      <w:lvlJc w:val="right"/>
      <w:pPr>
        <w:ind w:left="4640" w:hanging="180"/>
      </w:pPr>
    </w:lvl>
    <w:lvl w:ilvl="6" w:tplc="0425000F" w:tentative="1">
      <w:start w:val="1"/>
      <w:numFmt w:val="decimal"/>
      <w:lvlText w:val="%7."/>
      <w:lvlJc w:val="left"/>
      <w:pPr>
        <w:ind w:left="5360" w:hanging="360"/>
      </w:pPr>
    </w:lvl>
    <w:lvl w:ilvl="7" w:tplc="04250019" w:tentative="1">
      <w:start w:val="1"/>
      <w:numFmt w:val="lowerLetter"/>
      <w:lvlText w:val="%8."/>
      <w:lvlJc w:val="left"/>
      <w:pPr>
        <w:ind w:left="6080" w:hanging="360"/>
      </w:pPr>
    </w:lvl>
    <w:lvl w:ilvl="8" w:tplc="0425001B" w:tentative="1">
      <w:start w:val="1"/>
      <w:numFmt w:val="lowerRoman"/>
      <w:lvlText w:val="%9."/>
      <w:lvlJc w:val="right"/>
      <w:pPr>
        <w:ind w:left="6800" w:hanging="180"/>
      </w:pPr>
    </w:lvl>
  </w:abstractNum>
  <w:abstractNum w:abstractNumId="13" w15:restartNumberingAfterBreak="0">
    <w:nsid w:val="4EE60AF5"/>
    <w:multiLevelType w:val="multilevel"/>
    <w:tmpl w:val="FD7C08DA"/>
    <w:lvl w:ilvl="0">
      <w:start w:val="4"/>
      <w:numFmt w:val="decimal"/>
      <w:lvlText w:val="%1."/>
      <w:lvlJc w:val="left"/>
      <w:pPr>
        <w:ind w:left="540" w:hanging="540"/>
      </w:pPr>
      <w:rPr>
        <w:rFonts w:hint="default"/>
        <w:u w:val="single"/>
      </w:rPr>
    </w:lvl>
    <w:lvl w:ilvl="1">
      <w:start w:val="4"/>
      <w:numFmt w:val="decimal"/>
      <w:lvlText w:val="%1.%2."/>
      <w:lvlJc w:val="left"/>
      <w:pPr>
        <w:ind w:left="1060" w:hanging="720"/>
      </w:pPr>
      <w:rPr>
        <w:rFonts w:hint="default"/>
        <w:u w:val="single"/>
      </w:rPr>
    </w:lvl>
    <w:lvl w:ilvl="2">
      <w:start w:val="1"/>
      <w:numFmt w:val="decimal"/>
      <w:lvlText w:val="%1.%2.%3."/>
      <w:lvlJc w:val="left"/>
      <w:pPr>
        <w:ind w:left="1400" w:hanging="720"/>
      </w:pPr>
      <w:rPr>
        <w:rFonts w:hint="default"/>
        <w:u w:val="single"/>
      </w:rPr>
    </w:lvl>
    <w:lvl w:ilvl="3">
      <w:start w:val="1"/>
      <w:numFmt w:val="decimal"/>
      <w:lvlText w:val="%1.%2.%3.%4."/>
      <w:lvlJc w:val="left"/>
      <w:pPr>
        <w:ind w:left="2100" w:hanging="1080"/>
      </w:pPr>
      <w:rPr>
        <w:rFonts w:hint="default"/>
        <w:u w:val="single"/>
      </w:rPr>
    </w:lvl>
    <w:lvl w:ilvl="4">
      <w:start w:val="1"/>
      <w:numFmt w:val="decimal"/>
      <w:lvlText w:val="%1.%2.%3.%4.%5."/>
      <w:lvlJc w:val="left"/>
      <w:pPr>
        <w:ind w:left="2440" w:hanging="1080"/>
      </w:pPr>
      <w:rPr>
        <w:rFonts w:hint="default"/>
        <w:u w:val="single"/>
      </w:rPr>
    </w:lvl>
    <w:lvl w:ilvl="5">
      <w:start w:val="1"/>
      <w:numFmt w:val="decimal"/>
      <w:lvlText w:val="%1.%2.%3.%4.%5.%6."/>
      <w:lvlJc w:val="left"/>
      <w:pPr>
        <w:ind w:left="3140" w:hanging="1440"/>
      </w:pPr>
      <w:rPr>
        <w:rFonts w:hint="default"/>
        <w:u w:val="single"/>
      </w:rPr>
    </w:lvl>
    <w:lvl w:ilvl="6">
      <w:start w:val="1"/>
      <w:numFmt w:val="decimal"/>
      <w:lvlText w:val="%1.%2.%3.%4.%5.%6.%7."/>
      <w:lvlJc w:val="left"/>
      <w:pPr>
        <w:ind w:left="3480" w:hanging="1440"/>
      </w:pPr>
      <w:rPr>
        <w:rFonts w:hint="default"/>
        <w:u w:val="single"/>
      </w:rPr>
    </w:lvl>
    <w:lvl w:ilvl="7">
      <w:start w:val="1"/>
      <w:numFmt w:val="decimal"/>
      <w:lvlText w:val="%1.%2.%3.%4.%5.%6.%7.%8."/>
      <w:lvlJc w:val="left"/>
      <w:pPr>
        <w:ind w:left="4180" w:hanging="1800"/>
      </w:pPr>
      <w:rPr>
        <w:rFonts w:hint="default"/>
        <w:u w:val="single"/>
      </w:rPr>
    </w:lvl>
    <w:lvl w:ilvl="8">
      <w:start w:val="1"/>
      <w:numFmt w:val="decimal"/>
      <w:lvlText w:val="%1.%2.%3.%4.%5.%6.%7.%8.%9."/>
      <w:lvlJc w:val="left"/>
      <w:pPr>
        <w:ind w:left="4880" w:hanging="2160"/>
      </w:pPr>
      <w:rPr>
        <w:rFonts w:hint="default"/>
        <w:u w:val="single"/>
      </w:rPr>
    </w:lvl>
  </w:abstractNum>
  <w:abstractNum w:abstractNumId="14" w15:restartNumberingAfterBreak="0">
    <w:nsid w:val="616B2093"/>
    <w:multiLevelType w:val="hybridMultilevel"/>
    <w:tmpl w:val="895AC3A0"/>
    <w:lvl w:ilvl="0" w:tplc="85BACE80">
      <w:start w:val="1"/>
      <w:numFmt w:val="lowerLetter"/>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5" w15:restartNumberingAfterBreak="0">
    <w:nsid w:val="70EA1929"/>
    <w:multiLevelType w:val="multilevel"/>
    <w:tmpl w:val="FD30BC3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3525261">
    <w:abstractNumId w:val="2"/>
  </w:num>
  <w:num w:numId="2" w16cid:durableId="826240675">
    <w:abstractNumId w:val="6"/>
  </w:num>
  <w:num w:numId="3" w16cid:durableId="505288964">
    <w:abstractNumId w:val="4"/>
  </w:num>
  <w:num w:numId="4" w16cid:durableId="55053998">
    <w:abstractNumId w:val="3"/>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4578656">
    <w:abstractNumId w:val="15"/>
  </w:num>
  <w:num w:numId="6" w16cid:durableId="19230263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9087675">
    <w:abstractNumId w:val="9"/>
  </w:num>
  <w:num w:numId="8" w16cid:durableId="318580024">
    <w:abstractNumId w:val="14"/>
  </w:num>
  <w:num w:numId="9" w16cid:durableId="918103304">
    <w:abstractNumId w:val="1"/>
  </w:num>
  <w:num w:numId="10" w16cid:durableId="18244905">
    <w:abstractNumId w:val="13"/>
  </w:num>
  <w:num w:numId="11" w16cid:durableId="1705251559">
    <w:abstractNumId w:val="12"/>
  </w:num>
  <w:num w:numId="12" w16cid:durableId="213086512">
    <w:abstractNumId w:val="7"/>
  </w:num>
  <w:num w:numId="13" w16cid:durableId="2112119376">
    <w:abstractNumId w:val="5"/>
  </w:num>
  <w:num w:numId="14" w16cid:durableId="1319266029">
    <w:abstractNumId w:val="10"/>
  </w:num>
  <w:num w:numId="15" w16cid:durableId="762842587">
    <w:abstractNumId w:val="8"/>
  </w:num>
  <w:num w:numId="16" w16cid:durableId="2027438303">
    <w:abstractNumId w:val="0"/>
  </w:num>
  <w:num w:numId="17" w16cid:durableId="714350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55"/>
    <w:rsid w:val="000007E2"/>
    <w:rsid w:val="00003ED8"/>
    <w:rsid w:val="000216BF"/>
    <w:rsid w:val="000316A4"/>
    <w:rsid w:val="00031C4B"/>
    <w:rsid w:val="00062D09"/>
    <w:rsid w:val="0006467E"/>
    <w:rsid w:val="00065E5E"/>
    <w:rsid w:val="00070017"/>
    <w:rsid w:val="00070844"/>
    <w:rsid w:val="00081957"/>
    <w:rsid w:val="00094519"/>
    <w:rsid w:val="00094E65"/>
    <w:rsid w:val="00096255"/>
    <w:rsid w:val="000B6A6E"/>
    <w:rsid w:val="000C336F"/>
    <w:rsid w:val="000D379B"/>
    <w:rsid w:val="000E330A"/>
    <w:rsid w:val="000F4AFF"/>
    <w:rsid w:val="00100926"/>
    <w:rsid w:val="001262B8"/>
    <w:rsid w:val="0013478B"/>
    <w:rsid w:val="001351A3"/>
    <w:rsid w:val="001510BE"/>
    <w:rsid w:val="00151329"/>
    <w:rsid w:val="00160D7D"/>
    <w:rsid w:val="001625B6"/>
    <w:rsid w:val="00165069"/>
    <w:rsid w:val="0016633E"/>
    <w:rsid w:val="0016763C"/>
    <w:rsid w:val="001810D9"/>
    <w:rsid w:val="00184BDB"/>
    <w:rsid w:val="00185EC8"/>
    <w:rsid w:val="001863EE"/>
    <w:rsid w:val="0019620C"/>
    <w:rsid w:val="001A1710"/>
    <w:rsid w:val="001A2ABE"/>
    <w:rsid w:val="001A59A7"/>
    <w:rsid w:val="001A7B84"/>
    <w:rsid w:val="001B58FE"/>
    <w:rsid w:val="001B6415"/>
    <w:rsid w:val="001C0944"/>
    <w:rsid w:val="001C09B5"/>
    <w:rsid w:val="001C35E1"/>
    <w:rsid w:val="001E1908"/>
    <w:rsid w:val="001E3286"/>
    <w:rsid w:val="001E777A"/>
    <w:rsid w:val="001F2978"/>
    <w:rsid w:val="001F67BD"/>
    <w:rsid w:val="0020343D"/>
    <w:rsid w:val="002114E4"/>
    <w:rsid w:val="00211D05"/>
    <w:rsid w:val="00226DBB"/>
    <w:rsid w:val="002345D1"/>
    <w:rsid w:val="0023688A"/>
    <w:rsid w:val="0024229A"/>
    <w:rsid w:val="00274999"/>
    <w:rsid w:val="00294F75"/>
    <w:rsid w:val="0029632D"/>
    <w:rsid w:val="002A059E"/>
    <w:rsid w:val="002B18D4"/>
    <w:rsid w:val="002C7173"/>
    <w:rsid w:val="002C76CC"/>
    <w:rsid w:val="002E062A"/>
    <w:rsid w:val="002F1111"/>
    <w:rsid w:val="0032193C"/>
    <w:rsid w:val="00323777"/>
    <w:rsid w:val="00360A59"/>
    <w:rsid w:val="00362DFB"/>
    <w:rsid w:val="00375928"/>
    <w:rsid w:val="003772ED"/>
    <w:rsid w:val="00377406"/>
    <w:rsid w:val="003805A0"/>
    <w:rsid w:val="003850D4"/>
    <w:rsid w:val="0038637D"/>
    <w:rsid w:val="0039106B"/>
    <w:rsid w:val="003B0B4C"/>
    <w:rsid w:val="003B66C8"/>
    <w:rsid w:val="003C7DEF"/>
    <w:rsid w:val="003D5BF6"/>
    <w:rsid w:val="003F4A36"/>
    <w:rsid w:val="003F5699"/>
    <w:rsid w:val="003F767B"/>
    <w:rsid w:val="0040170F"/>
    <w:rsid w:val="0040303B"/>
    <w:rsid w:val="0040439F"/>
    <w:rsid w:val="0040599D"/>
    <w:rsid w:val="004068A1"/>
    <w:rsid w:val="00413148"/>
    <w:rsid w:val="004145FB"/>
    <w:rsid w:val="00415DA0"/>
    <w:rsid w:val="004179D9"/>
    <w:rsid w:val="004236FE"/>
    <w:rsid w:val="0044392A"/>
    <w:rsid w:val="00455441"/>
    <w:rsid w:val="004663F3"/>
    <w:rsid w:val="00474324"/>
    <w:rsid w:val="0048656E"/>
    <w:rsid w:val="00495382"/>
    <w:rsid w:val="004B1488"/>
    <w:rsid w:val="004C0623"/>
    <w:rsid w:val="004D7829"/>
    <w:rsid w:val="004D7B22"/>
    <w:rsid w:val="004F1E38"/>
    <w:rsid w:val="0050676E"/>
    <w:rsid w:val="0051420B"/>
    <w:rsid w:val="005167E6"/>
    <w:rsid w:val="005252A8"/>
    <w:rsid w:val="00526373"/>
    <w:rsid w:val="0052667A"/>
    <w:rsid w:val="00541380"/>
    <w:rsid w:val="00550F97"/>
    <w:rsid w:val="005529A4"/>
    <w:rsid w:val="0056039C"/>
    <w:rsid w:val="00570C93"/>
    <w:rsid w:val="00573F06"/>
    <w:rsid w:val="00576F97"/>
    <w:rsid w:val="0057737B"/>
    <w:rsid w:val="00581EAE"/>
    <w:rsid w:val="00582BDF"/>
    <w:rsid w:val="00597805"/>
    <w:rsid w:val="005A434E"/>
    <w:rsid w:val="005A4AE4"/>
    <w:rsid w:val="005A7759"/>
    <w:rsid w:val="005B488D"/>
    <w:rsid w:val="005C6F8F"/>
    <w:rsid w:val="005C7D8D"/>
    <w:rsid w:val="005D4A05"/>
    <w:rsid w:val="005D61F8"/>
    <w:rsid w:val="005E4A4F"/>
    <w:rsid w:val="005F68CC"/>
    <w:rsid w:val="005F7C27"/>
    <w:rsid w:val="00611E6E"/>
    <w:rsid w:val="00625F93"/>
    <w:rsid w:val="0062769D"/>
    <w:rsid w:val="006407D9"/>
    <w:rsid w:val="006432C7"/>
    <w:rsid w:val="006556C0"/>
    <w:rsid w:val="00657473"/>
    <w:rsid w:val="0066740A"/>
    <w:rsid w:val="006728D3"/>
    <w:rsid w:val="00685890"/>
    <w:rsid w:val="00686EF6"/>
    <w:rsid w:val="00694052"/>
    <w:rsid w:val="006A249B"/>
    <w:rsid w:val="006B092C"/>
    <w:rsid w:val="006C17C9"/>
    <w:rsid w:val="006C5F0D"/>
    <w:rsid w:val="006C7F6D"/>
    <w:rsid w:val="006E3E4E"/>
    <w:rsid w:val="006E58C9"/>
    <w:rsid w:val="00707E00"/>
    <w:rsid w:val="00721594"/>
    <w:rsid w:val="007225A1"/>
    <w:rsid w:val="00722DA9"/>
    <w:rsid w:val="00723060"/>
    <w:rsid w:val="007414FE"/>
    <w:rsid w:val="00744E0A"/>
    <w:rsid w:val="00745F74"/>
    <w:rsid w:val="00751E8C"/>
    <w:rsid w:val="00756A20"/>
    <w:rsid w:val="007924BB"/>
    <w:rsid w:val="00797362"/>
    <w:rsid w:val="007A5151"/>
    <w:rsid w:val="007B65D5"/>
    <w:rsid w:val="007C4844"/>
    <w:rsid w:val="007D5048"/>
    <w:rsid w:val="007E1E78"/>
    <w:rsid w:val="007F1DCA"/>
    <w:rsid w:val="00803281"/>
    <w:rsid w:val="00806158"/>
    <w:rsid w:val="008159AE"/>
    <w:rsid w:val="008214B2"/>
    <w:rsid w:val="00822275"/>
    <w:rsid w:val="0083091B"/>
    <w:rsid w:val="00834B1F"/>
    <w:rsid w:val="00844C41"/>
    <w:rsid w:val="00846F93"/>
    <w:rsid w:val="00856F75"/>
    <w:rsid w:val="00857B86"/>
    <w:rsid w:val="00862E20"/>
    <w:rsid w:val="00863C2F"/>
    <w:rsid w:val="00876C48"/>
    <w:rsid w:val="0089431B"/>
    <w:rsid w:val="008A13FA"/>
    <w:rsid w:val="008A7A7F"/>
    <w:rsid w:val="008F4E49"/>
    <w:rsid w:val="00904AE6"/>
    <w:rsid w:val="00904D73"/>
    <w:rsid w:val="009252C7"/>
    <w:rsid w:val="00954132"/>
    <w:rsid w:val="00955994"/>
    <w:rsid w:val="00955AF3"/>
    <w:rsid w:val="00955C8F"/>
    <w:rsid w:val="00956ECC"/>
    <w:rsid w:val="00962533"/>
    <w:rsid w:val="00963F03"/>
    <w:rsid w:val="009642C9"/>
    <w:rsid w:val="00970673"/>
    <w:rsid w:val="009853F2"/>
    <w:rsid w:val="0099020C"/>
    <w:rsid w:val="00992F12"/>
    <w:rsid w:val="009C23FC"/>
    <w:rsid w:val="009C2408"/>
    <w:rsid w:val="009D13D8"/>
    <w:rsid w:val="009D1E02"/>
    <w:rsid w:val="009D6F08"/>
    <w:rsid w:val="009E13F8"/>
    <w:rsid w:val="009E44BE"/>
    <w:rsid w:val="009E4608"/>
    <w:rsid w:val="009F248C"/>
    <w:rsid w:val="009F4DD6"/>
    <w:rsid w:val="00A04214"/>
    <w:rsid w:val="00A04DE4"/>
    <w:rsid w:val="00A07C84"/>
    <w:rsid w:val="00A16CB5"/>
    <w:rsid w:val="00A241FC"/>
    <w:rsid w:val="00A33BC2"/>
    <w:rsid w:val="00A40029"/>
    <w:rsid w:val="00A45CB2"/>
    <w:rsid w:val="00A463A4"/>
    <w:rsid w:val="00A61A57"/>
    <w:rsid w:val="00A93CB3"/>
    <w:rsid w:val="00AB6286"/>
    <w:rsid w:val="00AB6E7A"/>
    <w:rsid w:val="00AC42F6"/>
    <w:rsid w:val="00AD24A2"/>
    <w:rsid w:val="00AE19BF"/>
    <w:rsid w:val="00AE3E97"/>
    <w:rsid w:val="00B00981"/>
    <w:rsid w:val="00B03192"/>
    <w:rsid w:val="00B15576"/>
    <w:rsid w:val="00B21F75"/>
    <w:rsid w:val="00B26311"/>
    <w:rsid w:val="00B272DA"/>
    <w:rsid w:val="00B3620E"/>
    <w:rsid w:val="00B50B86"/>
    <w:rsid w:val="00B50CF5"/>
    <w:rsid w:val="00B77418"/>
    <w:rsid w:val="00B80254"/>
    <w:rsid w:val="00B90EDE"/>
    <w:rsid w:val="00B94C14"/>
    <w:rsid w:val="00B9611A"/>
    <w:rsid w:val="00BA0A49"/>
    <w:rsid w:val="00BA4517"/>
    <w:rsid w:val="00BA70E3"/>
    <w:rsid w:val="00BC583A"/>
    <w:rsid w:val="00BD1D1C"/>
    <w:rsid w:val="00BD6A95"/>
    <w:rsid w:val="00BF5BBB"/>
    <w:rsid w:val="00C15CC7"/>
    <w:rsid w:val="00C3148D"/>
    <w:rsid w:val="00C4257C"/>
    <w:rsid w:val="00C42746"/>
    <w:rsid w:val="00C44E68"/>
    <w:rsid w:val="00C50D44"/>
    <w:rsid w:val="00C805D1"/>
    <w:rsid w:val="00C814E6"/>
    <w:rsid w:val="00C93F41"/>
    <w:rsid w:val="00C94023"/>
    <w:rsid w:val="00C96624"/>
    <w:rsid w:val="00C96C67"/>
    <w:rsid w:val="00CA20AC"/>
    <w:rsid w:val="00CA7325"/>
    <w:rsid w:val="00CA781C"/>
    <w:rsid w:val="00CB3778"/>
    <w:rsid w:val="00CE47F7"/>
    <w:rsid w:val="00CF0E12"/>
    <w:rsid w:val="00CF112A"/>
    <w:rsid w:val="00CF5106"/>
    <w:rsid w:val="00CF6119"/>
    <w:rsid w:val="00D25F64"/>
    <w:rsid w:val="00D43D7E"/>
    <w:rsid w:val="00D47B75"/>
    <w:rsid w:val="00D622D7"/>
    <w:rsid w:val="00D631D2"/>
    <w:rsid w:val="00D72D48"/>
    <w:rsid w:val="00D80FCE"/>
    <w:rsid w:val="00D825B1"/>
    <w:rsid w:val="00D82ED0"/>
    <w:rsid w:val="00DB148F"/>
    <w:rsid w:val="00DB6A66"/>
    <w:rsid w:val="00DD5B86"/>
    <w:rsid w:val="00DD7D13"/>
    <w:rsid w:val="00DE10FD"/>
    <w:rsid w:val="00DE6361"/>
    <w:rsid w:val="00E12ADC"/>
    <w:rsid w:val="00E12FD1"/>
    <w:rsid w:val="00E22800"/>
    <w:rsid w:val="00E52B75"/>
    <w:rsid w:val="00E5332C"/>
    <w:rsid w:val="00E62184"/>
    <w:rsid w:val="00E64FF0"/>
    <w:rsid w:val="00E65E10"/>
    <w:rsid w:val="00E761CE"/>
    <w:rsid w:val="00E770EF"/>
    <w:rsid w:val="00E82EB6"/>
    <w:rsid w:val="00E92E16"/>
    <w:rsid w:val="00EA2F8F"/>
    <w:rsid w:val="00EA7463"/>
    <w:rsid w:val="00EA78C9"/>
    <w:rsid w:val="00EA7D48"/>
    <w:rsid w:val="00EB0CDE"/>
    <w:rsid w:val="00EF0B35"/>
    <w:rsid w:val="00EF70F5"/>
    <w:rsid w:val="00F06E7C"/>
    <w:rsid w:val="00F124D6"/>
    <w:rsid w:val="00F12F03"/>
    <w:rsid w:val="00F14E8C"/>
    <w:rsid w:val="00F247CC"/>
    <w:rsid w:val="00F2517F"/>
    <w:rsid w:val="00F304B6"/>
    <w:rsid w:val="00F31977"/>
    <w:rsid w:val="00F351AB"/>
    <w:rsid w:val="00F44DC2"/>
    <w:rsid w:val="00F518E6"/>
    <w:rsid w:val="00F56E15"/>
    <w:rsid w:val="00F71369"/>
    <w:rsid w:val="00F81B5B"/>
    <w:rsid w:val="00F85171"/>
    <w:rsid w:val="00F85B76"/>
    <w:rsid w:val="00F97D69"/>
    <w:rsid w:val="00FB2A51"/>
    <w:rsid w:val="00FB37F4"/>
    <w:rsid w:val="00FC4A60"/>
    <w:rsid w:val="00FD17D1"/>
    <w:rsid w:val="00FE2701"/>
    <w:rsid w:val="00FE2A56"/>
    <w:rsid w:val="00FF16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5E6D"/>
  <w15:chartTrackingRefBased/>
  <w15:docId w15:val="{05A48B1F-C469-4FC6-8C0F-4EDBAF26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ind w:left="993"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255"/>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6255"/>
    <w:rPr>
      <w:lang w:val="en-GB"/>
    </w:rPr>
  </w:style>
  <w:style w:type="character" w:customStyle="1" w:styleId="BodyTextChar">
    <w:name w:val="Body Text Char"/>
    <w:basedOn w:val="DefaultParagraphFont"/>
    <w:link w:val="BodyText"/>
    <w:rsid w:val="00096255"/>
    <w:rPr>
      <w:rFonts w:ascii="Times New Roman" w:eastAsia="Times New Roman" w:hAnsi="Times New Roman" w:cs="Times New Roman"/>
      <w:sz w:val="24"/>
      <w:szCs w:val="20"/>
      <w:lang w:val="en-GB"/>
    </w:rPr>
  </w:style>
  <w:style w:type="paragraph" w:styleId="Footer">
    <w:name w:val="footer"/>
    <w:basedOn w:val="Normal"/>
    <w:link w:val="FooterChar"/>
    <w:uiPriority w:val="99"/>
    <w:rsid w:val="00096255"/>
    <w:pPr>
      <w:tabs>
        <w:tab w:val="center" w:pos="4153"/>
        <w:tab w:val="right" w:pos="8306"/>
      </w:tabs>
      <w:jc w:val="left"/>
    </w:pPr>
    <w:rPr>
      <w:rFonts w:ascii="Times" w:hAnsi="Times"/>
    </w:rPr>
  </w:style>
  <w:style w:type="character" w:customStyle="1" w:styleId="FooterChar">
    <w:name w:val="Footer Char"/>
    <w:basedOn w:val="DefaultParagraphFont"/>
    <w:link w:val="Footer"/>
    <w:uiPriority w:val="99"/>
    <w:rsid w:val="00096255"/>
    <w:rPr>
      <w:rFonts w:ascii="Times" w:eastAsia="Times New Roman" w:hAnsi="Times" w:cs="Times New Roman"/>
      <w:sz w:val="24"/>
      <w:szCs w:val="20"/>
    </w:rPr>
  </w:style>
  <w:style w:type="paragraph" w:styleId="ListParagraph">
    <w:name w:val="List Paragraph"/>
    <w:aliases w:val="Mummuga loetelu,Loendi l›ik,List (bullet),List Paragraph1"/>
    <w:basedOn w:val="Normal"/>
    <w:link w:val="ListParagraphChar"/>
    <w:uiPriority w:val="34"/>
    <w:qFormat/>
    <w:rsid w:val="00096255"/>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Mummuga loetelu Char,Loendi l›ik Char,List (bullet) Char,List Paragraph1 Char"/>
    <w:basedOn w:val="DefaultParagraphFont"/>
    <w:link w:val="ListParagraph"/>
    <w:uiPriority w:val="34"/>
    <w:locked/>
    <w:rsid w:val="00096255"/>
    <w:rPr>
      <w:rFonts w:ascii="Calibri" w:eastAsia="Calibri" w:hAnsi="Calibri" w:cs="Times New Roman"/>
    </w:rPr>
  </w:style>
  <w:style w:type="character" w:styleId="CommentReference">
    <w:name w:val="annotation reference"/>
    <w:basedOn w:val="DefaultParagraphFont"/>
    <w:uiPriority w:val="99"/>
    <w:unhideWhenUsed/>
    <w:rsid w:val="00096255"/>
    <w:rPr>
      <w:sz w:val="16"/>
      <w:szCs w:val="16"/>
    </w:rPr>
  </w:style>
  <w:style w:type="paragraph" w:styleId="CommentText">
    <w:name w:val="annotation text"/>
    <w:basedOn w:val="Normal"/>
    <w:link w:val="CommentTextChar"/>
    <w:uiPriority w:val="99"/>
    <w:unhideWhenUsed/>
    <w:rsid w:val="00096255"/>
    <w:rPr>
      <w:sz w:val="20"/>
    </w:rPr>
  </w:style>
  <w:style w:type="character" w:customStyle="1" w:styleId="CommentTextChar">
    <w:name w:val="Comment Text Char"/>
    <w:basedOn w:val="DefaultParagraphFont"/>
    <w:link w:val="CommentText"/>
    <w:uiPriority w:val="99"/>
    <w:rsid w:val="00096255"/>
    <w:rPr>
      <w:rFonts w:ascii="Times New Roman" w:eastAsia="Times New Roman" w:hAnsi="Times New Roman" w:cs="Times New Roman"/>
      <w:sz w:val="20"/>
      <w:szCs w:val="20"/>
    </w:rPr>
  </w:style>
  <w:style w:type="character" w:customStyle="1" w:styleId="Normal10ptChar">
    <w:name w:val="Normal + 10 pt Char"/>
    <w:aliases w:val="Justified Char,Before:  6 pt Char"/>
    <w:basedOn w:val="DefaultParagraphFont"/>
    <w:uiPriority w:val="99"/>
    <w:rsid w:val="00096255"/>
    <w:rPr>
      <w:rFonts w:ascii="Times New Roman" w:hAnsi="Times New Roman" w:cs="Times New Roman"/>
      <w:b/>
      <w:bCs/>
      <w:color w:val="000000"/>
      <w:sz w:val="28"/>
      <w:szCs w:val="28"/>
      <w:lang w:eastAsia="en-US"/>
    </w:rPr>
  </w:style>
  <w:style w:type="character" w:styleId="Hyperlink">
    <w:name w:val="Hyperlink"/>
    <w:basedOn w:val="DefaultParagraphFont"/>
    <w:uiPriority w:val="99"/>
    <w:semiHidden/>
    <w:unhideWhenUsed/>
    <w:rsid w:val="00096255"/>
    <w:rPr>
      <w:color w:val="0000FF"/>
      <w:u w:val="single"/>
    </w:rPr>
  </w:style>
  <w:style w:type="paragraph" w:styleId="BalloonText">
    <w:name w:val="Balloon Text"/>
    <w:basedOn w:val="Normal"/>
    <w:link w:val="BalloonTextChar"/>
    <w:uiPriority w:val="99"/>
    <w:semiHidden/>
    <w:unhideWhenUsed/>
    <w:rsid w:val="00096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255"/>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F70F5"/>
    <w:rPr>
      <w:b/>
      <w:bCs/>
    </w:rPr>
  </w:style>
  <w:style w:type="character" w:customStyle="1" w:styleId="CommentSubjectChar">
    <w:name w:val="Comment Subject Char"/>
    <w:basedOn w:val="CommentTextChar"/>
    <w:link w:val="CommentSubject"/>
    <w:uiPriority w:val="99"/>
    <w:semiHidden/>
    <w:rsid w:val="00EF70F5"/>
    <w:rPr>
      <w:rFonts w:ascii="Times New Roman" w:eastAsia="Times New Roman" w:hAnsi="Times New Roman" w:cs="Times New Roman"/>
      <w:b/>
      <w:bCs/>
      <w:sz w:val="20"/>
      <w:szCs w:val="20"/>
    </w:rPr>
  </w:style>
  <w:style w:type="paragraph" w:customStyle="1" w:styleId="Default">
    <w:name w:val="Default"/>
    <w:rsid w:val="006556C0"/>
    <w:pPr>
      <w:autoSpaceDE w:val="0"/>
      <w:autoSpaceDN w:val="0"/>
      <w:adjustRightInd w:val="0"/>
      <w:ind w:left="0" w:firstLine="0"/>
      <w:jc w:val="left"/>
    </w:pPr>
    <w:rPr>
      <w:rFonts w:ascii="Arial" w:hAnsi="Arial" w:cs="Arial"/>
      <w:color w:val="000000"/>
      <w:sz w:val="24"/>
      <w:szCs w:val="24"/>
    </w:rPr>
  </w:style>
  <w:style w:type="paragraph" w:styleId="Header">
    <w:name w:val="header"/>
    <w:basedOn w:val="Normal"/>
    <w:link w:val="HeaderChar"/>
    <w:uiPriority w:val="99"/>
    <w:unhideWhenUsed/>
    <w:rsid w:val="00F518E6"/>
    <w:pPr>
      <w:tabs>
        <w:tab w:val="center" w:pos="4536"/>
        <w:tab w:val="right" w:pos="9072"/>
      </w:tabs>
    </w:pPr>
  </w:style>
  <w:style w:type="character" w:customStyle="1" w:styleId="HeaderChar">
    <w:name w:val="Header Char"/>
    <w:basedOn w:val="DefaultParagraphFont"/>
    <w:link w:val="Header"/>
    <w:uiPriority w:val="99"/>
    <w:rsid w:val="00F518E6"/>
    <w:rPr>
      <w:rFonts w:ascii="Times New Roman" w:eastAsia="Times New Roman" w:hAnsi="Times New Roman" w:cs="Times New Roman"/>
      <w:sz w:val="24"/>
      <w:szCs w:val="20"/>
    </w:rPr>
  </w:style>
  <w:style w:type="paragraph" w:styleId="Revision">
    <w:name w:val="Revision"/>
    <w:hidden/>
    <w:uiPriority w:val="99"/>
    <w:semiHidden/>
    <w:rsid w:val="009F4DD6"/>
    <w:pPr>
      <w:ind w:left="0" w:firstLine="0"/>
      <w:jc w:val="lef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77">
      <w:bodyDiv w:val="1"/>
      <w:marLeft w:val="0"/>
      <w:marRight w:val="0"/>
      <w:marTop w:val="0"/>
      <w:marBottom w:val="0"/>
      <w:divBdr>
        <w:top w:val="none" w:sz="0" w:space="0" w:color="auto"/>
        <w:left w:val="none" w:sz="0" w:space="0" w:color="auto"/>
        <w:bottom w:val="none" w:sz="0" w:space="0" w:color="auto"/>
        <w:right w:val="none" w:sz="0" w:space="0" w:color="auto"/>
      </w:divBdr>
    </w:div>
    <w:div w:id="1222525330">
      <w:bodyDiv w:val="1"/>
      <w:marLeft w:val="0"/>
      <w:marRight w:val="0"/>
      <w:marTop w:val="0"/>
      <w:marBottom w:val="0"/>
      <w:divBdr>
        <w:top w:val="none" w:sz="0" w:space="0" w:color="auto"/>
        <w:left w:val="none" w:sz="0" w:space="0" w:color="auto"/>
        <w:bottom w:val="none" w:sz="0" w:space="0" w:color="auto"/>
        <w:right w:val="none" w:sz="0" w:space="0" w:color="auto"/>
      </w:divBdr>
    </w:div>
    <w:div w:id="151854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2975</Words>
  <Characters>17257</Characters>
  <Application>Microsoft Office Word</Application>
  <DocSecurity>0</DocSecurity>
  <Lines>143</Lines>
  <Paragraphs>40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Sandra Palu</cp:lastModifiedBy>
  <cp:revision>13</cp:revision>
  <cp:lastPrinted>2019-01-29T12:34:00Z</cp:lastPrinted>
  <dcterms:created xsi:type="dcterms:W3CDTF">2023-11-22T16:12:00Z</dcterms:created>
  <dcterms:modified xsi:type="dcterms:W3CDTF">2024-01-02T08:50:00Z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